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w:t>
      </w:r>
      <w:proofErr w:type="spellStart"/>
      <w:r>
        <w:t>istark</w:t>
      </w:r>
      <w:proofErr w:type="spellEnd"/>
      <w:r>
        <w:t>-os.skole.hr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Default="00FA40F7" w:rsidP="000B0ABD">
      <w:pPr>
        <w:jc w:val="both"/>
        <w:rPr>
          <w:sz w:val="22"/>
          <w:szCs w:val="22"/>
        </w:rPr>
      </w:pPr>
      <w:r w:rsidRPr="0045073D">
        <w:rPr>
          <w:b/>
          <w:sz w:val="22"/>
          <w:szCs w:val="22"/>
        </w:rPr>
        <w:t>KLASA</w:t>
      </w:r>
      <w:r>
        <w:rPr>
          <w:sz w:val="22"/>
          <w:szCs w:val="22"/>
        </w:rPr>
        <w:t>: 112-03/19-02</w:t>
      </w:r>
      <w:r w:rsidR="000B0ABD">
        <w:rPr>
          <w:sz w:val="22"/>
          <w:szCs w:val="22"/>
        </w:rPr>
        <w:t>/</w:t>
      </w:r>
      <w:r>
        <w:rPr>
          <w:sz w:val="22"/>
          <w:szCs w:val="22"/>
        </w:rPr>
        <w:t>49</w:t>
      </w:r>
    </w:p>
    <w:p w:rsidR="000B0ABD" w:rsidRDefault="000B0ABD" w:rsidP="000B0ABD">
      <w:pPr>
        <w:jc w:val="both"/>
        <w:rPr>
          <w:sz w:val="22"/>
          <w:szCs w:val="22"/>
        </w:rPr>
      </w:pPr>
      <w:r w:rsidRPr="0045073D">
        <w:rPr>
          <w:b/>
          <w:sz w:val="22"/>
          <w:szCs w:val="22"/>
        </w:rPr>
        <w:t>URBROJ</w:t>
      </w:r>
      <w:r>
        <w:rPr>
          <w:sz w:val="22"/>
          <w:szCs w:val="22"/>
        </w:rPr>
        <w:t>: 2158-26/19-01/</w:t>
      </w:r>
      <w:r w:rsidR="00FA40F7">
        <w:rPr>
          <w:sz w:val="22"/>
          <w:szCs w:val="22"/>
        </w:rPr>
        <w:t>1</w:t>
      </w:r>
    </w:p>
    <w:p w:rsidR="000B0ABD" w:rsidRDefault="0045073D" w:rsidP="000B0ABD">
      <w:pPr>
        <w:jc w:val="both"/>
      </w:pPr>
      <w:r>
        <w:rPr>
          <w:sz w:val="22"/>
          <w:szCs w:val="22"/>
        </w:rPr>
        <w:t xml:space="preserve">Osijek, 21. svibnja </w:t>
      </w:r>
      <w:r w:rsidR="000B0ABD">
        <w:rPr>
          <w:sz w:val="22"/>
          <w:szCs w:val="22"/>
        </w:rPr>
        <w:t>2019.</w:t>
      </w:r>
      <w:r>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0B0ABD" w:rsidP="000B0ABD">
      <w:pPr>
        <w:jc w:val="both"/>
        <w:rPr>
          <w:b/>
        </w:rPr>
      </w:pPr>
      <w:r>
        <w:rPr>
          <w:b/>
        </w:rPr>
        <w:t>Tajnik-</w:t>
      </w:r>
      <w:proofErr w:type="spellStart"/>
      <w:r>
        <w:rPr>
          <w:b/>
        </w:rPr>
        <w:t>ca</w:t>
      </w:r>
      <w:proofErr w:type="spellEnd"/>
      <w:r>
        <w:rPr>
          <w:b/>
        </w:rPr>
        <w:t xml:space="preserve"> Centra  - 1 izvršitelj</w:t>
      </w:r>
      <w:r w:rsidR="0045073D">
        <w:rPr>
          <w:b/>
        </w:rPr>
        <w:t>/</w:t>
      </w:r>
      <w:proofErr w:type="spellStart"/>
      <w:r w:rsidR="0045073D">
        <w:rPr>
          <w:b/>
        </w:rPr>
        <w:t>ica</w:t>
      </w:r>
      <w:proofErr w:type="spellEnd"/>
      <w:r>
        <w:rPr>
          <w:b/>
        </w:rPr>
        <w:t xml:space="preserve"> na određeno vrijeme s punim radnim vremenom – do povratka zaposlenice s rodiljnog i roditeljskog dopusta.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6C2B06" w:rsidP="006C2B06">
      <w:pPr>
        <w:pStyle w:val="Odlomakpopisa"/>
        <w:numPr>
          <w:ilvl w:val="0"/>
          <w:numId w:val="2"/>
        </w:numPr>
        <w:overflowPunct w:val="0"/>
        <w:autoSpaceDE w:val="0"/>
        <w:autoSpaceDN w:val="0"/>
        <w:adjustRightInd w:val="0"/>
        <w:jc w:val="both"/>
      </w:pPr>
      <w:r w:rsidRPr="000A1D42">
        <w:t>prema Pravilniku o djelokrugu rada tajnika te administrativno – tehničkim i pomoćnim poslovima koji se obavljaju u osnovnoj školi ( „NN“ br. 40/14. ).</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hyperlink r:id="rId6"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 – 21.5.2019. godine.</w:t>
      </w:r>
      <w:r w:rsidRPr="00CE6293">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Centar za odgoj i obrazovanje „Ivan Štark“ Osijek, Drinska 12b, 31 000 Osijek, s naznakom „Natječaj za radno mjesto tajnik</w:t>
      </w:r>
      <w:r w:rsidR="0045073D" w:rsidRPr="00CE6293">
        <w:t>/</w:t>
      </w:r>
      <w:proofErr w:type="spellStart"/>
      <w:r w:rsidR="0045073D" w:rsidRPr="00CE6293">
        <w:t>ca</w:t>
      </w:r>
      <w:proofErr w:type="spellEnd"/>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bookmarkStart w:id="0" w:name="_GoBack"/>
      <w:bookmarkEnd w:id="0"/>
      <w:r w:rsidRPr="00CE6293">
        <w:t xml:space="preserve">   </w:t>
      </w:r>
      <w:proofErr w:type="spellStart"/>
      <w:r w:rsidRPr="00CE6293">
        <w:t>mr.sc</w:t>
      </w:r>
      <w:proofErr w:type="spellEnd"/>
      <w:r w:rsidRPr="00CE6293">
        <w:t xml:space="preserve">.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D"/>
    <w:rsid w:val="00066888"/>
    <w:rsid w:val="000B0ABD"/>
    <w:rsid w:val="0045073D"/>
    <w:rsid w:val="0053139E"/>
    <w:rsid w:val="005C116A"/>
    <w:rsid w:val="006C2B06"/>
    <w:rsid w:val="00C127EE"/>
    <w:rsid w:val="00CE5D34"/>
    <w:rsid w:val="00CE6293"/>
    <w:rsid w:val="00DC5207"/>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855</Words>
  <Characters>4874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2019-05-20T07:53:00Z</cp:lastPrinted>
  <dcterms:created xsi:type="dcterms:W3CDTF">2019-05-20T06:13:00Z</dcterms:created>
  <dcterms:modified xsi:type="dcterms:W3CDTF">2019-05-20T07:53:00Z</dcterms:modified>
</cp:coreProperties>
</file>