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E9F" w14:textId="77777777" w:rsidR="00E85B67" w:rsidRPr="00C220CE" w:rsidRDefault="00E85B67" w:rsidP="00E85B67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BILJEŠKE UZ FINANCIJSKE IZVJEŠTAJE ZA RAZDOBLJE</w:t>
      </w:r>
    </w:p>
    <w:p w14:paraId="3FE312A1" w14:textId="77777777" w:rsidR="00E85B67" w:rsidRPr="00C220CE" w:rsidRDefault="00E85B67" w:rsidP="00E85B67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od 1. siječnja 2023. do 31. prosinca 2023.</w:t>
      </w:r>
    </w:p>
    <w:p w14:paraId="054E6E4D" w14:textId="77777777" w:rsidR="00E85B67" w:rsidRPr="00C220CE" w:rsidRDefault="00E85B67" w:rsidP="00E85B67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szCs w:val="24"/>
          <w:lang w:eastAsia="hr-HR"/>
        </w:rPr>
        <w:br/>
      </w:r>
    </w:p>
    <w:p w14:paraId="2CEA4236" w14:textId="77777777"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Naziv obveznika: Centar za odgoj i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  <w:t>obrazovanje Ivan Štark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14:paraId="31FADAF9" w14:textId="77777777"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Adresa sjedišta: Drinska 12B, Osijek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14:paraId="7FAF55A0" w14:textId="77777777"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OIB: 57781751749</w:t>
      </w:r>
    </w:p>
    <w:p w14:paraId="0474CCCC" w14:textId="77777777"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RKP broj: 9388</w:t>
      </w:r>
    </w:p>
    <w:p w14:paraId="0FE1505B" w14:textId="77777777"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Oznaka razine: 31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14:paraId="51D466E9" w14:textId="77777777"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Šifra djelatnosti: 8520</w:t>
      </w:r>
    </w:p>
    <w:p w14:paraId="5C7CC6CB" w14:textId="77777777" w:rsidR="00F14CB4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Razdjel: 000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14:paraId="39E344E5" w14:textId="77777777" w:rsidR="00F14CB4" w:rsidRDefault="00F14CB4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14:paraId="5ED6D54A" w14:textId="77777777" w:rsidR="00E85B67" w:rsidRPr="00C220CE" w:rsidRDefault="00F14CB4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Osijek, 31.01.2024.</w:t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14:paraId="72C15863" w14:textId="77777777" w:rsidR="009E5F0D" w:rsidRPr="00C220CE" w:rsidRDefault="009E5F0D" w:rsidP="009E5F0D">
      <w:pPr>
        <w:jc w:val="center"/>
        <w:rPr>
          <w:rFonts w:ascii="Times New Roman" w:hAnsi="Times New Roman" w:cs="Times New Roman"/>
          <w:szCs w:val="24"/>
        </w:rPr>
      </w:pPr>
    </w:p>
    <w:p w14:paraId="7E68CC5E" w14:textId="77777777" w:rsidR="00411CD9" w:rsidRPr="00C220CE" w:rsidRDefault="00411CD9">
      <w:pPr>
        <w:rPr>
          <w:rFonts w:ascii="Times New Roman" w:hAnsi="Times New Roman" w:cs="Times New Roman"/>
          <w:szCs w:val="24"/>
        </w:rPr>
      </w:pPr>
    </w:p>
    <w:p w14:paraId="15751C7A" w14:textId="77777777" w:rsidR="00411CD9" w:rsidRPr="00C220CE" w:rsidRDefault="00E85B67" w:rsidP="00C220CE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C</w:t>
      </w:r>
      <w:r w:rsidR="00411CD9" w:rsidRPr="00C220CE">
        <w:rPr>
          <w:rFonts w:ascii="Times New Roman" w:hAnsi="Times New Roman" w:cs="Times New Roman"/>
          <w:szCs w:val="24"/>
        </w:rPr>
        <w:t xml:space="preserve">entar za odgoj i obrazovanje Ivan Štark je </w:t>
      </w:r>
      <w:r w:rsidR="00FD3D32">
        <w:rPr>
          <w:rFonts w:ascii="Times New Roman" w:hAnsi="Times New Roman" w:cs="Times New Roman"/>
          <w:szCs w:val="24"/>
        </w:rPr>
        <w:t xml:space="preserve"> ustanova</w:t>
      </w:r>
      <w:r w:rsidR="00411CD9" w:rsidRPr="00C220CE">
        <w:rPr>
          <w:rFonts w:ascii="Times New Roman" w:hAnsi="Times New Roman" w:cs="Times New Roman"/>
          <w:szCs w:val="24"/>
        </w:rPr>
        <w:t xml:space="preserve"> za</w:t>
      </w:r>
      <w:r w:rsidR="00FD3D32">
        <w:rPr>
          <w:rFonts w:ascii="Times New Roman" w:hAnsi="Times New Roman" w:cs="Times New Roman"/>
          <w:szCs w:val="24"/>
        </w:rPr>
        <w:t xml:space="preserve"> odgoj i obrazovanje djece</w:t>
      </w:r>
      <w:r w:rsidR="004348BD">
        <w:rPr>
          <w:rFonts w:ascii="Times New Roman" w:hAnsi="Times New Roman" w:cs="Times New Roman"/>
          <w:szCs w:val="24"/>
        </w:rPr>
        <w:t xml:space="preserve"> </w:t>
      </w:r>
      <w:r w:rsidR="00411CD9" w:rsidRPr="00C220CE">
        <w:rPr>
          <w:rFonts w:ascii="Times New Roman" w:hAnsi="Times New Roman" w:cs="Times New Roman"/>
          <w:szCs w:val="24"/>
        </w:rPr>
        <w:t xml:space="preserve"> s posebnim potrebama </w:t>
      </w:r>
      <w:r w:rsidR="004348BD">
        <w:rPr>
          <w:rFonts w:ascii="Times New Roman" w:hAnsi="Times New Roman" w:cs="Times New Roman"/>
          <w:szCs w:val="24"/>
        </w:rPr>
        <w:t xml:space="preserve"> i to </w:t>
      </w:r>
      <w:r w:rsidR="00411CD9" w:rsidRPr="00C220CE">
        <w:rPr>
          <w:rFonts w:ascii="Times New Roman" w:hAnsi="Times New Roman" w:cs="Times New Roman"/>
          <w:szCs w:val="24"/>
        </w:rPr>
        <w:t xml:space="preserve">za učenike od 1. do 8. razreda, te učenike u odgojno obrazovnim skupinama. </w:t>
      </w:r>
      <w:r w:rsidR="00FD3BEA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Posluje u skladu sa Zakonom o odgoju i obrazovanju u osnovnoj i srednjoj školi (Nar. nov., broj 87/08, 86/09, 92/10, 105/10, 90/11, 5/12, 86/12, 126/12, 94/13, 152/14, 07/17, 68/18, 98/19, 64/20, 151/22) te Statutom škole. </w:t>
      </w:r>
      <w:r w:rsidR="00411CD9" w:rsidRPr="00C220CE">
        <w:rPr>
          <w:rFonts w:ascii="Times New Roman" w:hAnsi="Times New Roman" w:cs="Times New Roman"/>
          <w:szCs w:val="24"/>
        </w:rPr>
        <w:t>Nastava se, redovna, izborna, dodatna i dopunska, izvodi prema nastavnim planovima i programima koje je donijelo Ministarstvo znanosti, obrazovanja i športa, prema Godišnjem planu i programu i školskom kurikulumu za školsku godinu 202</w:t>
      </w:r>
      <w:r w:rsidR="00F902E6" w:rsidRPr="00C220CE">
        <w:rPr>
          <w:rFonts w:ascii="Times New Roman" w:hAnsi="Times New Roman" w:cs="Times New Roman"/>
          <w:szCs w:val="24"/>
        </w:rPr>
        <w:t>3</w:t>
      </w:r>
      <w:r w:rsidR="00411CD9" w:rsidRPr="00C220CE">
        <w:rPr>
          <w:rFonts w:ascii="Times New Roman" w:hAnsi="Times New Roman" w:cs="Times New Roman"/>
          <w:szCs w:val="24"/>
        </w:rPr>
        <w:t>/202</w:t>
      </w:r>
      <w:r w:rsidR="00F902E6" w:rsidRPr="00C220CE">
        <w:rPr>
          <w:rFonts w:ascii="Times New Roman" w:hAnsi="Times New Roman" w:cs="Times New Roman"/>
          <w:szCs w:val="24"/>
        </w:rPr>
        <w:t>4</w:t>
      </w:r>
      <w:r w:rsidR="00411CD9" w:rsidRPr="00C220CE">
        <w:rPr>
          <w:rFonts w:ascii="Times New Roman" w:hAnsi="Times New Roman" w:cs="Times New Roman"/>
          <w:szCs w:val="24"/>
        </w:rPr>
        <w:t>.</w:t>
      </w:r>
    </w:p>
    <w:p w14:paraId="48D21E34" w14:textId="77777777" w:rsidR="00411CD9" w:rsidRPr="00C220CE" w:rsidRDefault="00FD3BEA" w:rsidP="00C220CE">
      <w:pPr>
        <w:ind w:firstLine="708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Nastava je organizirana u jutarnjoj i popodnevnoj smjeni u petodnevnom radnom tjednu sa slobodnim subotama.</w:t>
      </w:r>
      <w:r w:rsidR="00C220CE">
        <w:rPr>
          <w:rFonts w:ascii="Times New Roman" w:hAnsi="Times New Roman" w:cs="Times New Roman"/>
          <w:szCs w:val="24"/>
        </w:rPr>
        <w:t xml:space="preserve"> </w:t>
      </w:r>
      <w:r w:rsidR="00411CD9" w:rsidRPr="00C220CE">
        <w:rPr>
          <w:rFonts w:ascii="Times New Roman" w:hAnsi="Times New Roman" w:cs="Times New Roman"/>
          <w:szCs w:val="24"/>
        </w:rPr>
        <w:t>Školu polazi 1</w:t>
      </w:r>
      <w:r w:rsidR="00F902E6" w:rsidRPr="00C220CE">
        <w:rPr>
          <w:rFonts w:ascii="Times New Roman" w:hAnsi="Times New Roman" w:cs="Times New Roman"/>
          <w:szCs w:val="24"/>
        </w:rPr>
        <w:t>5</w:t>
      </w:r>
      <w:r w:rsidR="004348BD">
        <w:rPr>
          <w:rFonts w:ascii="Times New Roman" w:hAnsi="Times New Roman" w:cs="Times New Roman"/>
          <w:szCs w:val="24"/>
        </w:rPr>
        <w:t>5</w:t>
      </w:r>
      <w:r w:rsidR="00411CD9" w:rsidRPr="00C220CE">
        <w:rPr>
          <w:rFonts w:ascii="Times New Roman" w:hAnsi="Times New Roman" w:cs="Times New Roman"/>
          <w:szCs w:val="24"/>
        </w:rPr>
        <w:t xml:space="preserve"> učenika u 3</w:t>
      </w:r>
      <w:r w:rsidR="00F902E6" w:rsidRPr="00C220CE">
        <w:rPr>
          <w:rFonts w:ascii="Times New Roman" w:hAnsi="Times New Roman" w:cs="Times New Roman"/>
          <w:szCs w:val="24"/>
        </w:rPr>
        <w:t>3</w:t>
      </w:r>
      <w:r w:rsidR="00411CD9" w:rsidRPr="00C220CE">
        <w:rPr>
          <w:rFonts w:ascii="Times New Roman" w:hAnsi="Times New Roman" w:cs="Times New Roman"/>
          <w:szCs w:val="24"/>
        </w:rPr>
        <w:t xml:space="preserve"> odjeljenja</w:t>
      </w:r>
      <w:r w:rsidR="00547544" w:rsidRPr="00C220CE">
        <w:rPr>
          <w:rFonts w:ascii="Times New Roman" w:hAnsi="Times New Roman" w:cs="Times New Roman"/>
          <w:szCs w:val="24"/>
        </w:rPr>
        <w:t xml:space="preserve"> raspoređenih u</w:t>
      </w:r>
      <w:r w:rsidR="00411CD9" w:rsidRPr="00C220CE">
        <w:rPr>
          <w:rFonts w:ascii="Times New Roman" w:hAnsi="Times New Roman" w:cs="Times New Roman"/>
          <w:szCs w:val="24"/>
        </w:rPr>
        <w:t xml:space="preserve"> 2</w:t>
      </w:r>
      <w:r w:rsidR="00F902E6" w:rsidRPr="00C220CE">
        <w:rPr>
          <w:rFonts w:ascii="Times New Roman" w:hAnsi="Times New Roman" w:cs="Times New Roman"/>
          <w:szCs w:val="24"/>
        </w:rPr>
        <w:t>4</w:t>
      </w:r>
      <w:r w:rsidR="00411CD9" w:rsidRPr="00C220CE">
        <w:rPr>
          <w:rFonts w:ascii="Times New Roman" w:hAnsi="Times New Roman" w:cs="Times New Roman"/>
          <w:szCs w:val="24"/>
        </w:rPr>
        <w:t xml:space="preserve"> odgojno obrazovnih skupina i </w:t>
      </w:r>
      <w:r w:rsidR="00F902E6" w:rsidRPr="00C220CE">
        <w:rPr>
          <w:rFonts w:ascii="Times New Roman" w:hAnsi="Times New Roman" w:cs="Times New Roman"/>
          <w:szCs w:val="24"/>
        </w:rPr>
        <w:t>9</w:t>
      </w:r>
      <w:r w:rsidR="00411CD9" w:rsidRPr="00C220CE">
        <w:rPr>
          <w:rFonts w:ascii="Times New Roman" w:hAnsi="Times New Roman" w:cs="Times New Roman"/>
          <w:szCs w:val="24"/>
        </w:rPr>
        <w:t xml:space="preserve"> razrednih odjeljenja o</w:t>
      </w:r>
      <w:r w:rsidR="00547544" w:rsidRPr="00C220CE">
        <w:rPr>
          <w:rFonts w:ascii="Times New Roman" w:hAnsi="Times New Roman" w:cs="Times New Roman"/>
          <w:szCs w:val="24"/>
        </w:rPr>
        <w:t>d</w:t>
      </w:r>
      <w:r w:rsidR="00411CD9" w:rsidRPr="00C220CE">
        <w:rPr>
          <w:rFonts w:ascii="Times New Roman" w:hAnsi="Times New Roman" w:cs="Times New Roman"/>
          <w:szCs w:val="24"/>
        </w:rPr>
        <w:t xml:space="preserve"> 1. do 8. razreda. </w:t>
      </w:r>
      <w:r w:rsidR="00547544" w:rsidRPr="00C220CE">
        <w:rPr>
          <w:rFonts w:ascii="Times New Roman" w:hAnsi="Times New Roman" w:cs="Times New Roman"/>
          <w:szCs w:val="24"/>
        </w:rPr>
        <w:t xml:space="preserve">Također školu polazi i </w:t>
      </w:r>
      <w:r w:rsidR="004348BD">
        <w:rPr>
          <w:rFonts w:ascii="Times New Roman" w:hAnsi="Times New Roman" w:cs="Times New Roman"/>
          <w:szCs w:val="24"/>
        </w:rPr>
        <w:t>55</w:t>
      </w:r>
      <w:r w:rsidR="00547544" w:rsidRPr="00C220CE">
        <w:rPr>
          <w:rFonts w:ascii="Times New Roman" w:hAnsi="Times New Roman" w:cs="Times New Roman"/>
          <w:szCs w:val="24"/>
        </w:rPr>
        <w:t xml:space="preserve"> odraslih korisnika stariji</w:t>
      </w:r>
      <w:r w:rsidR="004348BD">
        <w:rPr>
          <w:rFonts w:ascii="Times New Roman" w:hAnsi="Times New Roman" w:cs="Times New Roman"/>
          <w:szCs w:val="24"/>
        </w:rPr>
        <w:t>h</w:t>
      </w:r>
      <w:r w:rsidR="00547544" w:rsidRPr="00C220CE">
        <w:rPr>
          <w:rFonts w:ascii="Times New Roman" w:hAnsi="Times New Roman" w:cs="Times New Roman"/>
          <w:szCs w:val="24"/>
        </w:rPr>
        <w:t xml:space="preserve"> od 21. godinu raspoređenih u 3 skupine.</w:t>
      </w:r>
    </w:p>
    <w:p w14:paraId="3FDD9F56" w14:textId="77777777" w:rsidR="00547544" w:rsidRPr="00C220CE" w:rsidRDefault="00547544" w:rsidP="00C220CE">
      <w:pPr>
        <w:ind w:firstLine="708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Centar radi na dvije lokacije, škola u matičnoj zgradi i odrasli korisnici na dislociranoj lokaciji Briješće, Duga ulica 66.</w:t>
      </w:r>
    </w:p>
    <w:p w14:paraId="3436760B" w14:textId="77777777" w:rsidR="00E85B67" w:rsidRPr="00C220CE" w:rsidRDefault="00E85B67" w:rsidP="00411CD9">
      <w:pPr>
        <w:rPr>
          <w:rFonts w:ascii="Times New Roman" w:hAnsi="Times New Roman" w:cs="Times New Roman"/>
          <w:szCs w:val="24"/>
        </w:rPr>
      </w:pPr>
    </w:p>
    <w:p w14:paraId="285B48A2" w14:textId="77777777"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Financijski izvještaji Centra za odgoj i obrazovanje Ivan Štark sastavljeni su nakon što su proknjižene sve poslovne promjene, događaji i transakcije za razdoblje siječanj – prosinac 2023.,</w:t>
      </w:r>
      <w:r w:rsid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nakon što su knjiženja obavljena pravilno i ažurno temeljem vjerodostojne knjigovodstvene dokumentacije prema propisanom računskom planu i u skladu s financijskim planom odobrenim od nadležnih tijela. </w:t>
      </w:r>
    </w:p>
    <w:p w14:paraId="50FE3103" w14:textId="77777777"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Izvještaji su sastavljeni i predaju se prema odredbama novog Pravilnika o financijskom izvještavanju u proračunskom računovodstvu u zakonom određenim rokovima što za proračunske korisnike jedinica lokalne i područne (regionalne) samouprave znači predaju do 31. siječnja 2024. godine. </w:t>
      </w:r>
    </w:p>
    <w:p w14:paraId="42AB28D7" w14:textId="77777777"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Za sastavljanje i predaju financijskih izvještaja korišteni su elektronski obrasci koji su preuzeti unutar aplikacije Financijsko izvještavanje u sustavu proračuna i Registar proračunskih i izvanproračunskih korisnika – RKPFI.</w:t>
      </w:r>
    </w:p>
    <w:p w14:paraId="3B4A9766" w14:textId="77777777" w:rsidR="00E85B67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79EEEFC" w14:textId="77777777" w:rsidR="00C220CE" w:rsidRPr="00C220CE" w:rsidRDefault="00C220CE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7430599" w14:textId="77777777"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13AA670" w14:textId="77777777"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20FC0BA" w14:textId="77777777"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1614F3B" w14:textId="77777777"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D292BA1" w14:textId="77777777" w:rsidR="00E85B67" w:rsidRPr="00C220CE" w:rsidRDefault="00E85B67" w:rsidP="00411CD9">
      <w:pPr>
        <w:rPr>
          <w:rFonts w:ascii="Times New Roman" w:hAnsi="Times New Roman" w:cs="Times New Roman"/>
          <w:szCs w:val="24"/>
        </w:rPr>
      </w:pPr>
    </w:p>
    <w:p w14:paraId="7F7B84DF" w14:textId="77777777" w:rsidR="00C220CE" w:rsidRDefault="00C220CE" w:rsidP="00411CD9">
      <w:pPr>
        <w:rPr>
          <w:rFonts w:ascii="Times New Roman" w:hAnsi="Times New Roman" w:cs="Times New Roman"/>
          <w:szCs w:val="24"/>
        </w:rPr>
      </w:pPr>
    </w:p>
    <w:p w14:paraId="40A54BFF" w14:textId="77777777" w:rsidR="00E85B67" w:rsidRPr="00C220CE" w:rsidRDefault="00C220CE" w:rsidP="00C22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CE">
        <w:rPr>
          <w:rFonts w:ascii="Times New Roman" w:hAnsi="Times New Roman" w:cs="Times New Roman"/>
          <w:b/>
          <w:sz w:val="28"/>
          <w:szCs w:val="28"/>
        </w:rPr>
        <w:t>BILJEŠKE UZ IZVEŠTAJ O PRIHODIMA, RASHODIMA, PRIMICIMA I IZDACIMA</w:t>
      </w:r>
    </w:p>
    <w:p w14:paraId="206143F0" w14:textId="77777777" w:rsidR="00C220CE" w:rsidRDefault="00C220CE" w:rsidP="00411CD9">
      <w:pPr>
        <w:rPr>
          <w:rFonts w:ascii="Times New Roman" w:hAnsi="Times New Roman" w:cs="Times New Roman"/>
          <w:szCs w:val="24"/>
        </w:rPr>
      </w:pPr>
    </w:p>
    <w:p w14:paraId="4E7820E8" w14:textId="77777777" w:rsidR="00C220CE" w:rsidRPr="00C220CE" w:rsidRDefault="00C220CE" w:rsidP="00411CD9">
      <w:pPr>
        <w:rPr>
          <w:rFonts w:ascii="Times New Roman" w:hAnsi="Times New Roman" w:cs="Times New Roman"/>
          <w:szCs w:val="24"/>
        </w:rPr>
      </w:pPr>
    </w:p>
    <w:p w14:paraId="71935280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6361 Tekuće pomoći pror. korisnicima: Knjiži se prihod iz središnjeg proračuna</w:t>
      </w:r>
      <w:r w:rsidR="009C65EF" w:rsidRPr="00C220CE">
        <w:rPr>
          <w:rFonts w:ascii="Times New Roman" w:hAnsi="Times New Roman" w:cs="Times New Roman"/>
          <w:szCs w:val="24"/>
        </w:rPr>
        <w:t xml:space="preserve"> -</w:t>
      </w:r>
      <w:r w:rsidRPr="00C220CE">
        <w:rPr>
          <w:rFonts w:ascii="Times New Roman" w:hAnsi="Times New Roman" w:cs="Times New Roman"/>
          <w:szCs w:val="24"/>
        </w:rPr>
        <w:t xml:space="preserve"> plaće i materijalna prava, prijevoz učenika s teškoćama, prehrana, nastavna sredstva i pomagala</w:t>
      </w:r>
      <w:r w:rsidR="009C65EF" w:rsidRPr="00C220CE">
        <w:rPr>
          <w:rFonts w:ascii="Times New Roman" w:hAnsi="Times New Roman" w:cs="Times New Roman"/>
          <w:szCs w:val="24"/>
        </w:rPr>
        <w:t>. U odnosu na pr</w:t>
      </w:r>
      <w:r w:rsidR="00C220CE">
        <w:rPr>
          <w:rFonts w:ascii="Times New Roman" w:hAnsi="Times New Roman" w:cs="Times New Roman"/>
          <w:szCs w:val="24"/>
        </w:rPr>
        <w:t>o</w:t>
      </w:r>
      <w:r w:rsidR="009C65EF" w:rsidRPr="00C220CE">
        <w:rPr>
          <w:rFonts w:ascii="Times New Roman" w:hAnsi="Times New Roman" w:cs="Times New Roman"/>
          <w:szCs w:val="24"/>
        </w:rPr>
        <w:t>teklu godinu, prihod je narastao zbog porasta broja zaposlenik i plaća za iste.</w:t>
      </w:r>
    </w:p>
    <w:p w14:paraId="3BD0D9C2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 xml:space="preserve">ŠIFRA 652  Prihodi po posebnim propisima: Knjiži se prihod za </w:t>
      </w:r>
      <w:r w:rsidR="009C65EF" w:rsidRPr="00C220CE">
        <w:rPr>
          <w:rFonts w:ascii="Times New Roman" w:hAnsi="Times New Roman" w:cs="Times New Roman"/>
          <w:szCs w:val="24"/>
        </w:rPr>
        <w:t>poludnevni boravak odraslih korisnika u Briješću, ostvaren od strane Ministarstva rada, mirovinskog sustava, obitelji i socijalne politike, sufinanciranje od Grada Osijeka, Županije Osječko-Baranjske i roditelja</w:t>
      </w:r>
      <w:r w:rsidRPr="00C220CE">
        <w:rPr>
          <w:rFonts w:ascii="Times New Roman" w:hAnsi="Times New Roman" w:cs="Times New Roman"/>
          <w:szCs w:val="24"/>
        </w:rPr>
        <w:t>.</w:t>
      </w:r>
      <w:r w:rsidR="009C65EF" w:rsidRPr="00C220CE">
        <w:rPr>
          <w:rFonts w:ascii="Times New Roman" w:hAnsi="Times New Roman" w:cs="Times New Roman"/>
          <w:szCs w:val="24"/>
        </w:rPr>
        <w:t xml:space="preserve"> U odnosu na prošlu godinu prihod je narastao zbog povećanja glavarine po korisniku od strane Ministarstva rada, mirovinskog sustava, obitelji i socijalne politike.</w:t>
      </w:r>
    </w:p>
    <w:p w14:paraId="563EB89F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661   Prihod od prodaje proizvoda i robe:  Tijekom 202</w:t>
      </w:r>
      <w:r w:rsidR="009C65EF" w:rsidRPr="00C220CE">
        <w:rPr>
          <w:rFonts w:ascii="Times New Roman" w:hAnsi="Times New Roman" w:cs="Times New Roman"/>
          <w:szCs w:val="24"/>
        </w:rPr>
        <w:t>3</w:t>
      </w:r>
      <w:r w:rsidRPr="00C220CE">
        <w:rPr>
          <w:rFonts w:ascii="Times New Roman" w:hAnsi="Times New Roman" w:cs="Times New Roman"/>
          <w:szCs w:val="24"/>
        </w:rPr>
        <w:t>. ostvaren je prihod od  prodaje starog papira</w:t>
      </w:r>
      <w:r w:rsidR="009C65EF" w:rsidRPr="00C220CE">
        <w:rPr>
          <w:rFonts w:ascii="Times New Roman" w:hAnsi="Times New Roman" w:cs="Times New Roman"/>
          <w:szCs w:val="24"/>
        </w:rPr>
        <w:t xml:space="preserve"> i </w:t>
      </w:r>
      <w:r w:rsidRPr="00C220CE">
        <w:rPr>
          <w:rFonts w:ascii="Times New Roman" w:hAnsi="Times New Roman" w:cs="Times New Roman"/>
          <w:szCs w:val="24"/>
        </w:rPr>
        <w:t xml:space="preserve"> najma </w:t>
      </w:r>
      <w:r w:rsidR="009C65EF" w:rsidRPr="00C220CE">
        <w:rPr>
          <w:rFonts w:ascii="Times New Roman" w:hAnsi="Times New Roman" w:cs="Times New Roman"/>
          <w:szCs w:val="24"/>
        </w:rPr>
        <w:t>školske dvorane</w:t>
      </w:r>
      <w:r w:rsidRPr="00C220CE">
        <w:rPr>
          <w:rFonts w:ascii="Times New Roman" w:hAnsi="Times New Roman" w:cs="Times New Roman"/>
          <w:szCs w:val="24"/>
        </w:rPr>
        <w:t>. U odnosu na prošlu godinu ostvareni su veći prihodi zbog najma školske športske dvorane.</w:t>
      </w:r>
    </w:p>
    <w:p w14:paraId="3F3DA11A" w14:textId="77777777" w:rsidR="006857E9" w:rsidRPr="00C220CE" w:rsidRDefault="00E85B67" w:rsidP="00986022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 xml:space="preserve">ŠIFRA 663 Donacije od pravnih i fizičkih osoba izvan općeg proračuna:   Ostvareni su prihodi </w:t>
      </w:r>
      <w:r w:rsidR="009C65EF" w:rsidRPr="00C220CE">
        <w:rPr>
          <w:rFonts w:ascii="Times New Roman" w:hAnsi="Times New Roman" w:cs="Times New Roman"/>
          <w:szCs w:val="24"/>
        </w:rPr>
        <w:t xml:space="preserve">od donacije tvrtki i </w:t>
      </w:r>
      <w:r w:rsidR="006857E9" w:rsidRPr="00C220CE">
        <w:rPr>
          <w:rFonts w:ascii="Times New Roman" w:hAnsi="Times New Roman" w:cs="Times New Roman"/>
          <w:szCs w:val="24"/>
        </w:rPr>
        <w:t>fizičkih osoba.</w:t>
      </w:r>
    </w:p>
    <w:p w14:paraId="3A5A2728" w14:textId="77777777" w:rsidR="00E85B67" w:rsidRPr="00C220CE" w:rsidRDefault="00E85B67" w:rsidP="00097EB3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6711  Prihodi iz proračuna za financiranje redovne djelatnosti proračunskog korisnika:</w:t>
      </w:r>
      <w:r w:rsidR="00C220CE" w:rsidRPr="00C220CE">
        <w:rPr>
          <w:rFonts w:ascii="Times New Roman" w:hAnsi="Times New Roman" w:cs="Times New Roman"/>
          <w:szCs w:val="24"/>
        </w:rPr>
        <w:t xml:space="preserve"> </w:t>
      </w:r>
      <w:r w:rsidRPr="00C220CE">
        <w:rPr>
          <w:rFonts w:ascii="Times New Roman" w:hAnsi="Times New Roman" w:cs="Times New Roman"/>
          <w:szCs w:val="24"/>
        </w:rPr>
        <w:t>Sastoje se od prihoda iz gradskog proračuna (Financiranje prema kriteriju, prema stvarnim troškovima). U odnosu na 202</w:t>
      </w:r>
      <w:r w:rsidR="006857E9" w:rsidRPr="00C220CE">
        <w:rPr>
          <w:rFonts w:ascii="Times New Roman" w:hAnsi="Times New Roman" w:cs="Times New Roman"/>
          <w:szCs w:val="24"/>
        </w:rPr>
        <w:t>2</w:t>
      </w:r>
      <w:r w:rsidRPr="00C220CE">
        <w:rPr>
          <w:rFonts w:ascii="Times New Roman" w:hAnsi="Times New Roman" w:cs="Times New Roman"/>
          <w:szCs w:val="24"/>
        </w:rPr>
        <w:t>. godinu povećani su prihodi zbog znatnog povećanja cijene energenata</w:t>
      </w:r>
      <w:r w:rsidR="00C220CE">
        <w:rPr>
          <w:rFonts w:ascii="Times New Roman" w:hAnsi="Times New Roman" w:cs="Times New Roman"/>
          <w:szCs w:val="24"/>
        </w:rPr>
        <w:t xml:space="preserve"> i </w:t>
      </w:r>
      <w:r w:rsidRPr="00C220CE">
        <w:rPr>
          <w:rFonts w:ascii="Times New Roman" w:hAnsi="Times New Roman" w:cs="Times New Roman"/>
          <w:szCs w:val="24"/>
        </w:rPr>
        <w:t>zdravstvenih pregleda zaposlenika.</w:t>
      </w:r>
    </w:p>
    <w:p w14:paraId="2F9CF2AA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312  Ostali rashodi za zaposlene:  Tijekom 202</w:t>
      </w:r>
      <w:r w:rsidR="006857E9" w:rsidRPr="00C220CE">
        <w:rPr>
          <w:rFonts w:ascii="Times New Roman" w:hAnsi="Times New Roman" w:cs="Times New Roman"/>
          <w:szCs w:val="24"/>
        </w:rPr>
        <w:t>3</w:t>
      </w:r>
      <w:r w:rsidRPr="00C220CE">
        <w:rPr>
          <w:rFonts w:ascii="Times New Roman" w:hAnsi="Times New Roman" w:cs="Times New Roman"/>
          <w:szCs w:val="24"/>
        </w:rPr>
        <w:t>. godine isplaćene su jubilarne nagrade, pomoći i regres.</w:t>
      </w:r>
    </w:p>
    <w:p w14:paraId="33162206" w14:textId="77777777" w:rsidR="006857E9" w:rsidRPr="00C220CE" w:rsidRDefault="006857E9" w:rsidP="006857E9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3277 Zaštitn</w:t>
      </w:r>
      <w:r w:rsidR="00C220CE">
        <w:rPr>
          <w:rFonts w:ascii="Times New Roman" w:hAnsi="Times New Roman" w:cs="Times New Roman"/>
          <w:szCs w:val="24"/>
        </w:rPr>
        <w:t>a</w:t>
      </w:r>
      <w:r w:rsidRPr="00C220CE">
        <w:rPr>
          <w:rFonts w:ascii="Times New Roman" w:hAnsi="Times New Roman" w:cs="Times New Roman"/>
          <w:szCs w:val="24"/>
        </w:rPr>
        <w:t xml:space="preserve"> odjeća i obuća: U odnosu na 2023. godinu trošak je veći </w:t>
      </w:r>
      <w:r w:rsidR="00C220CE">
        <w:rPr>
          <w:rFonts w:ascii="Times New Roman" w:hAnsi="Times New Roman" w:cs="Times New Roman"/>
          <w:szCs w:val="24"/>
        </w:rPr>
        <w:t>r</w:t>
      </w:r>
      <w:r w:rsidRPr="00C220CE">
        <w:rPr>
          <w:rFonts w:ascii="Times New Roman" w:hAnsi="Times New Roman" w:cs="Times New Roman"/>
          <w:szCs w:val="24"/>
        </w:rPr>
        <w:t>adi zapošljavanja novih osoba s pravom na zaštitnu opremu.</w:t>
      </w:r>
    </w:p>
    <w:p w14:paraId="732417D8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3293 Reprezentacija:  Zbog organiziranih događanja u školi, povećani su troškovi reprezentacije.</w:t>
      </w:r>
    </w:p>
    <w:p w14:paraId="4AB3A73D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34  Financijski rashodi: Tijekom 202</w:t>
      </w:r>
      <w:r w:rsidR="006857E9" w:rsidRPr="00C220CE">
        <w:rPr>
          <w:rFonts w:ascii="Times New Roman" w:hAnsi="Times New Roman" w:cs="Times New Roman"/>
          <w:szCs w:val="24"/>
        </w:rPr>
        <w:t>3</w:t>
      </w:r>
      <w:r w:rsidRPr="00C220CE">
        <w:rPr>
          <w:rFonts w:ascii="Times New Roman" w:hAnsi="Times New Roman" w:cs="Times New Roman"/>
          <w:szCs w:val="24"/>
        </w:rPr>
        <w:t>. godine isplaćivane su razlike plaća po sudskim presudama.</w:t>
      </w:r>
    </w:p>
    <w:p w14:paraId="6923AD0B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721 Prihodi od prodaje građevinskih objekata: Temeljem Ugovora o obavljanju poslova evidentiranja i naplate sredstava od prodaje stanova Zavod za stanovanje d.o.o. Osijek 35% uplaćenih obroka za otkup stana uplaćuje na žiro-račun škole.</w:t>
      </w:r>
    </w:p>
    <w:p w14:paraId="18B26FB1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4   Rashodi za nabavu nefinancijske imovine: Tijekom 202</w:t>
      </w:r>
      <w:r w:rsidR="00C04873" w:rsidRPr="00C220CE">
        <w:rPr>
          <w:rFonts w:ascii="Times New Roman" w:hAnsi="Times New Roman" w:cs="Times New Roman"/>
          <w:szCs w:val="24"/>
        </w:rPr>
        <w:t>3</w:t>
      </w:r>
      <w:r w:rsidRPr="00C220CE">
        <w:rPr>
          <w:rFonts w:ascii="Times New Roman" w:hAnsi="Times New Roman" w:cs="Times New Roman"/>
          <w:szCs w:val="24"/>
        </w:rPr>
        <w:t xml:space="preserve">. godine </w:t>
      </w:r>
      <w:r w:rsidR="00C04873" w:rsidRPr="00C220CE">
        <w:rPr>
          <w:rFonts w:ascii="Times New Roman" w:hAnsi="Times New Roman" w:cs="Times New Roman"/>
          <w:szCs w:val="24"/>
        </w:rPr>
        <w:t>nabavljeno je osnovnih sredstava u iznosu 5.781,263 eura</w:t>
      </w:r>
    </w:p>
    <w:p w14:paraId="107393F9" w14:textId="77777777" w:rsidR="00C04873" w:rsidRPr="00C220CE" w:rsidRDefault="00C04873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V</w:t>
      </w:r>
      <w:r w:rsidR="00BF0CEB" w:rsidRPr="00C220CE">
        <w:rPr>
          <w:rFonts w:ascii="Times New Roman" w:hAnsi="Times New Roman" w:cs="Times New Roman"/>
          <w:szCs w:val="24"/>
        </w:rPr>
        <w:t xml:space="preserve">išak prihoda preneseni: </w:t>
      </w:r>
      <w:r w:rsidR="00C220CE">
        <w:rPr>
          <w:rFonts w:ascii="Times New Roman" w:hAnsi="Times New Roman" w:cs="Times New Roman"/>
          <w:szCs w:val="24"/>
        </w:rPr>
        <w:t>O</w:t>
      </w:r>
      <w:r w:rsidR="00BF0CEB" w:rsidRPr="00C220CE">
        <w:rPr>
          <w:rFonts w:ascii="Times New Roman" w:hAnsi="Times New Roman" w:cs="Times New Roman"/>
          <w:szCs w:val="24"/>
        </w:rPr>
        <w:t>tpisano je potraživanje za dan avans tvrtki Averto jdoo, koja je otišla u stečaj i brisana iz sudsko registra u iznosu 35.678,08 eura preko rezultata poslovanja</w:t>
      </w:r>
    </w:p>
    <w:p w14:paraId="3D00738D" w14:textId="77777777"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X006 Višak prihoda i primitaka: Višak prihoda biti će utrošen u narednom razdoblju prema Odluci školskog odbora.</w:t>
      </w:r>
      <w:r w:rsidR="004348BD">
        <w:rPr>
          <w:rFonts w:ascii="Times New Roman" w:hAnsi="Times New Roman" w:cs="Times New Roman"/>
          <w:szCs w:val="24"/>
        </w:rPr>
        <w:t xml:space="preserve"> </w:t>
      </w:r>
    </w:p>
    <w:p w14:paraId="555DB59F" w14:textId="77777777" w:rsidR="00BF0CEB" w:rsidRPr="00C220CE" w:rsidRDefault="00BF0CEB" w:rsidP="00BF0CEB">
      <w:pPr>
        <w:pStyle w:val="Odlomakpopisa"/>
        <w:spacing w:after="160"/>
        <w:ind w:left="786"/>
        <w:rPr>
          <w:rFonts w:ascii="Times New Roman" w:hAnsi="Times New Roman" w:cs="Times New Roman"/>
          <w:szCs w:val="24"/>
        </w:rPr>
      </w:pPr>
    </w:p>
    <w:p w14:paraId="070D86F5" w14:textId="77777777"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14:paraId="2CFF1196" w14:textId="77777777"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14:paraId="50528441" w14:textId="77777777"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14:paraId="08A88683" w14:textId="77777777"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14:paraId="443CFB59" w14:textId="77777777" w:rsidR="00E85B67" w:rsidRPr="00C220CE" w:rsidRDefault="00E85B67" w:rsidP="00C220CE">
      <w:pPr>
        <w:pStyle w:val="Odlomakpopisa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CE">
        <w:rPr>
          <w:rFonts w:ascii="Times New Roman" w:hAnsi="Times New Roman" w:cs="Times New Roman"/>
          <w:b/>
          <w:sz w:val="28"/>
          <w:szCs w:val="28"/>
        </w:rPr>
        <w:t>BILJEŠKE UZ BILANCU</w:t>
      </w:r>
    </w:p>
    <w:p w14:paraId="7283622A" w14:textId="77777777"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14:paraId="3559E77C" w14:textId="77777777"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14:paraId="55124E32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Bilješka broj 1</w:t>
      </w:r>
    </w:p>
    <w:p w14:paraId="3A4EBF50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0 – Nefinancijska imovina</w:t>
      </w:r>
    </w:p>
    <w:p w14:paraId="7A0E3028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 poziciji se može vidjeti ukupna vrijednost kratkotrajne i dugotrajne imovine nakon zakonsko provedenog ispravka vrijednosti. Knjigovodstvena vrijednost imovine na dan 31.12.202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iznosi 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2.232.958,53 eura.</w:t>
      </w:r>
    </w:p>
    <w:p w14:paraId="0D5A7568" w14:textId="77777777" w:rsidR="00BF0CEB" w:rsidRPr="00BF0CEB" w:rsidRDefault="00BF0CEB" w:rsidP="00BF0CEB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256C875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Bilješka broj 2</w:t>
      </w:r>
    </w:p>
    <w:p w14:paraId="36551AC1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szCs w:val="24"/>
          <w:lang w:eastAsia="hr-HR"/>
        </w:rPr>
        <w:t>Račun 129 – Ostala potraživanja</w:t>
      </w:r>
    </w:p>
    <w:p w14:paraId="79F02751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Na računu je iskazan iznos od </w:t>
      </w:r>
      <w:r w:rsidRPr="00C220CE">
        <w:rPr>
          <w:rFonts w:ascii="Times New Roman" w:eastAsia="Times New Roman" w:hAnsi="Times New Roman" w:cs="Times New Roman"/>
          <w:szCs w:val="24"/>
          <w:lang w:eastAsia="hr-HR"/>
        </w:rPr>
        <w:t>7.165,00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C220CE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potraživanja za refundacije bolovanja na teret Hrvatskog zavoda za zdravstveno osiguranje.</w:t>
      </w:r>
    </w:p>
    <w:p w14:paraId="0D213A07" w14:textId="77777777" w:rsidR="00BF0CEB" w:rsidRPr="00BF0CEB" w:rsidRDefault="00BF0CEB" w:rsidP="00BF0CEB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EBBCBB9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C220CE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3</w:t>
      </w:r>
    </w:p>
    <w:p w14:paraId="1583665B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167 –Potraživanja proračunskih korisnika za sredstva uplaćena u nadležni proračun</w:t>
      </w:r>
    </w:p>
    <w:p w14:paraId="6CFA64FB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Na računu je iskazan iznos sredstava 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>Centra u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Grad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Osijek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zbog integracije Riznice. Iznos je 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>24</w:t>
      </w:r>
      <w:r w:rsidR="00BA3D23">
        <w:rPr>
          <w:rFonts w:ascii="Times New Roman" w:eastAsia="Times New Roman" w:hAnsi="Times New Roman" w:cs="Times New Roman"/>
          <w:szCs w:val="24"/>
          <w:lang w:eastAsia="hr-HR"/>
        </w:rPr>
        <w:t>2.016,92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 xml:space="preserve"> eura.</w:t>
      </w:r>
    </w:p>
    <w:p w14:paraId="5D00ECAA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7841CCA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F14CB4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4</w:t>
      </w:r>
    </w:p>
    <w:p w14:paraId="72511B7D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193 – Kontinuirani rashodi budućih razdoblja</w:t>
      </w:r>
    </w:p>
    <w:p w14:paraId="2C988DC3" w14:textId="77777777" w:rsidR="00BF0CEB" w:rsidRPr="00BF0CEB" w:rsidRDefault="005143F9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szCs w:val="24"/>
          <w:lang w:eastAsia="hr-HR"/>
        </w:rPr>
        <w:t>I</w:t>
      </w:r>
      <w:r w:rsidR="00BF0CEB" w:rsidRPr="00BF0CEB">
        <w:rPr>
          <w:rFonts w:ascii="Times New Roman" w:eastAsia="Times New Roman" w:hAnsi="Times New Roman" w:cs="Times New Roman"/>
          <w:szCs w:val="24"/>
          <w:lang w:eastAsia="hr-HR"/>
        </w:rPr>
        <w:t>znos tog računa pripada plaćama i materijalnim pravima za mjesec prosinac 202</w:t>
      </w:r>
      <w:r w:rsidRPr="00C220CE">
        <w:rPr>
          <w:rFonts w:ascii="Times New Roman" w:eastAsia="Times New Roman" w:hAnsi="Times New Roman" w:cs="Times New Roman"/>
          <w:szCs w:val="24"/>
          <w:lang w:eastAsia="hr-HR"/>
        </w:rPr>
        <w:t>3</w:t>
      </w:r>
      <w:r w:rsidR="00BF0CEB" w:rsidRPr="00BF0CEB">
        <w:rPr>
          <w:rFonts w:ascii="Times New Roman" w:eastAsia="Times New Roman" w:hAnsi="Times New Roman" w:cs="Times New Roman"/>
          <w:szCs w:val="24"/>
          <w:lang w:eastAsia="hr-HR"/>
        </w:rPr>
        <w:t>. koje dospijevaju u siječnju 202</w:t>
      </w:r>
      <w:r w:rsidRPr="00C220CE"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="00BF0CEB"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</w:p>
    <w:p w14:paraId="73833559" w14:textId="77777777" w:rsidR="00BF0CEB" w:rsidRPr="00BF0CEB" w:rsidRDefault="00BF0CEB" w:rsidP="00BF0CEB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BA28A6D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F14CB4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5</w:t>
      </w:r>
    </w:p>
    <w:p w14:paraId="75A52B12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922 – Višak/manjak prihoda</w:t>
      </w:r>
    </w:p>
    <w:p w14:paraId="5C724993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Podaci u bilanci su iskazani nakon obvezne korekcije rezultata sukladno čl. 82. Pravilnika o proračunskom računovodstvu. Iskazan je višak prihoda poslovanja (račun 92211) u iznosu od </w:t>
      </w:r>
      <w:r w:rsidR="00BA3D2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276.893,46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i manjak prihoda od nefinancijske imovine (račun 92222) u iznosu od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106.349,43 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 Navedeni iznosi su knjiženi nakon korekcije rezultata s datumom 31.12.202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godine za nabavljenu nefinancijsku imovinu u iznosu  od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3.462,95 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 koja je financirana prihodima koji su prispjeli u 202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 Navedeni prihodi odnose se na prihode iz nadležnog proračuna za financiranje rashoda za nabavu nefinancijske imovine (od strane osnivača Grada Osijeka</w:t>
      </w:r>
      <w:r w:rsidR="00F14CB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). </w:t>
      </w:r>
    </w:p>
    <w:p w14:paraId="277D65F2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Ukupan rezultat 202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g. u iznosu od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17</w:t>
      </w:r>
      <w:r w:rsidR="00BA3D2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0.544,03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nakon korekcije ostao je isti i u bilanci i u obrascu izvještaja o prihodima i rashodima, ali prikaz rezultata po aktivnostima u bilanci razlikuje se onome u obrascu PR-RAS.</w:t>
      </w:r>
    </w:p>
    <w:p w14:paraId="10BCAAB7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14:paraId="30EDF1FE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F14CB4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6</w:t>
      </w:r>
    </w:p>
    <w:p w14:paraId="33696A00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991 – Izvanbilančni zapisi-aktiva i račun 996 – Izvanbilančni zapisi-pasiva</w:t>
      </w:r>
    </w:p>
    <w:p w14:paraId="6E145BD6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Škola na izvanbilančnim zapisima ima knjiženu tuđu imovinu dobivenu na korištenje u ukupnom iznosu od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88.963,28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 Tuđa imovina se odnosi na računalnu opremu dobivenu na korištenje od strane Carneta za imovine, obveza i izvanbilančnih zapisa.</w:t>
      </w:r>
    </w:p>
    <w:p w14:paraId="1E1418C8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14:paraId="040763D6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F14CB4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7</w:t>
      </w:r>
    </w:p>
    <w:p w14:paraId="2A8DBE8B" w14:textId="77777777"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Školska ustanova nema iskazane podatke u bilanci koji se odnose na popis sudskih sporova u tijeku niti ugovornih odnosa i slično koji uz ispunjenje određenih uvjeta, mogu postati obveza ili imovina, pa se obvezne bilješke na tablicama uz Bilancu ne iskazuju.</w:t>
      </w:r>
    </w:p>
    <w:p w14:paraId="1AD39E02" w14:textId="77777777" w:rsidR="00E85B67" w:rsidRPr="00C220CE" w:rsidRDefault="00E85B67" w:rsidP="00BF0CEB">
      <w:pPr>
        <w:pStyle w:val="Odlomakpopisa"/>
        <w:spacing w:after="160"/>
        <w:rPr>
          <w:rFonts w:ascii="Times New Roman" w:hAnsi="Times New Roman" w:cs="Times New Roman"/>
          <w:szCs w:val="24"/>
        </w:rPr>
      </w:pPr>
    </w:p>
    <w:p w14:paraId="43617F74" w14:textId="77777777" w:rsidR="00E85B67" w:rsidRPr="00C220CE" w:rsidRDefault="00E85B67" w:rsidP="00E85B67">
      <w:pPr>
        <w:pStyle w:val="Odlomakpopisa"/>
        <w:rPr>
          <w:rFonts w:ascii="Times New Roman" w:hAnsi="Times New Roman" w:cs="Times New Roman"/>
          <w:szCs w:val="24"/>
        </w:rPr>
      </w:pPr>
    </w:p>
    <w:p w14:paraId="0E635EFC" w14:textId="77777777" w:rsidR="00E85B67" w:rsidRPr="00C220CE" w:rsidRDefault="00E85B67" w:rsidP="00E85B67">
      <w:pPr>
        <w:pStyle w:val="Odlomakpopisa"/>
        <w:ind w:left="708"/>
        <w:rPr>
          <w:rFonts w:ascii="Times New Roman" w:hAnsi="Times New Roman" w:cs="Times New Roman"/>
          <w:szCs w:val="24"/>
        </w:rPr>
      </w:pPr>
    </w:p>
    <w:p w14:paraId="153F94DC" w14:textId="77777777" w:rsidR="00E85B67" w:rsidRDefault="00E85B67" w:rsidP="00F14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B4">
        <w:rPr>
          <w:rFonts w:ascii="Times New Roman" w:hAnsi="Times New Roman" w:cs="Times New Roman"/>
          <w:b/>
          <w:sz w:val="28"/>
          <w:szCs w:val="28"/>
        </w:rPr>
        <w:t>BILJEŠKE UZ IZVJEŠTAJ O OBVEZAMA</w:t>
      </w:r>
    </w:p>
    <w:p w14:paraId="433E6EF3" w14:textId="77777777" w:rsidR="00F14CB4" w:rsidRDefault="00F14CB4" w:rsidP="00F14C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32E81" w14:textId="77777777" w:rsidR="00F14CB4" w:rsidRPr="00F14CB4" w:rsidRDefault="00F14CB4" w:rsidP="00F14C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BD69E" w14:textId="77777777" w:rsidR="00E85B67" w:rsidRPr="00F14CB4" w:rsidRDefault="00E85B67" w:rsidP="00F14CB4">
      <w:pPr>
        <w:pStyle w:val="Odlomakpopisa"/>
        <w:numPr>
          <w:ilvl w:val="0"/>
          <w:numId w:val="19"/>
        </w:numPr>
        <w:spacing w:after="160"/>
        <w:rPr>
          <w:rFonts w:ascii="Times New Roman" w:hAnsi="Times New Roman" w:cs="Times New Roman"/>
          <w:szCs w:val="24"/>
        </w:rPr>
      </w:pPr>
      <w:r w:rsidRPr="00F14CB4">
        <w:rPr>
          <w:rFonts w:ascii="Times New Roman" w:hAnsi="Times New Roman" w:cs="Times New Roman"/>
          <w:szCs w:val="24"/>
        </w:rPr>
        <w:t>ŠIFRA V006 Stanje obveza na kraju izvještajnog razdoblja</w:t>
      </w:r>
      <w:r w:rsidR="005143F9" w:rsidRPr="00F14CB4">
        <w:rPr>
          <w:rFonts w:ascii="Times New Roman" w:hAnsi="Times New Roman" w:cs="Times New Roman"/>
          <w:szCs w:val="24"/>
        </w:rPr>
        <w:t>: 237.403,32 eura</w:t>
      </w:r>
    </w:p>
    <w:p w14:paraId="72B5375F" w14:textId="77777777" w:rsidR="00E85B67" w:rsidRPr="00C220CE" w:rsidRDefault="00E85B67" w:rsidP="00E85B67">
      <w:pPr>
        <w:pStyle w:val="Odlomakpopisa"/>
        <w:ind w:left="1068"/>
        <w:rPr>
          <w:rFonts w:ascii="Times New Roman" w:hAnsi="Times New Roman" w:cs="Times New Roman"/>
          <w:szCs w:val="24"/>
        </w:rPr>
      </w:pPr>
    </w:p>
    <w:p w14:paraId="2D1A3EC2" w14:textId="77777777" w:rsidR="00E85B67" w:rsidRPr="00C220CE" w:rsidRDefault="00E85B67" w:rsidP="00E85B67">
      <w:pPr>
        <w:pStyle w:val="Odlomakpopisa"/>
        <w:ind w:left="1068"/>
        <w:rPr>
          <w:rFonts w:ascii="Times New Roman" w:hAnsi="Times New Roman" w:cs="Times New Roman"/>
          <w:szCs w:val="24"/>
        </w:rPr>
      </w:pPr>
    </w:p>
    <w:p w14:paraId="62E66D12" w14:textId="77777777" w:rsidR="00E85B67" w:rsidRPr="00F14CB4" w:rsidRDefault="00E85B67" w:rsidP="00F14CB4">
      <w:pPr>
        <w:pStyle w:val="Odlomakpopis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B4">
        <w:rPr>
          <w:rFonts w:ascii="Times New Roman" w:hAnsi="Times New Roman" w:cs="Times New Roman"/>
          <w:b/>
          <w:sz w:val="28"/>
          <w:szCs w:val="28"/>
        </w:rPr>
        <w:t>BILJEŠKE UZ IZVJEŠTAJ O PROMJENAMA U VRIJEDNOSTI I OBUJMU IMOVINE I OBVEZA</w:t>
      </w:r>
    </w:p>
    <w:p w14:paraId="3CF32827" w14:textId="77777777" w:rsidR="00E85B67" w:rsidRDefault="00E85B67" w:rsidP="00E85B67">
      <w:pPr>
        <w:pStyle w:val="Odlomakpopisa"/>
        <w:ind w:left="1068"/>
        <w:rPr>
          <w:rFonts w:ascii="Times New Roman" w:hAnsi="Times New Roman" w:cs="Times New Roman"/>
          <w:szCs w:val="24"/>
        </w:rPr>
      </w:pPr>
    </w:p>
    <w:p w14:paraId="57582720" w14:textId="77777777" w:rsidR="00F14CB4" w:rsidRPr="00C220CE" w:rsidRDefault="00F14CB4" w:rsidP="00E85B67">
      <w:pPr>
        <w:pStyle w:val="Odlomakpopisa"/>
        <w:ind w:left="1068"/>
        <w:rPr>
          <w:rFonts w:ascii="Times New Roman" w:hAnsi="Times New Roman" w:cs="Times New Roman"/>
          <w:szCs w:val="24"/>
        </w:rPr>
      </w:pPr>
    </w:p>
    <w:p w14:paraId="6BE1D0FC" w14:textId="77777777" w:rsidR="00E85B67" w:rsidRPr="00F14CB4" w:rsidRDefault="00E85B67" w:rsidP="00F14CB4">
      <w:pPr>
        <w:pStyle w:val="Odlomakpopisa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Cs w:val="24"/>
        </w:rPr>
      </w:pPr>
      <w:r w:rsidRPr="00F14CB4">
        <w:rPr>
          <w:rFonts w:ascii="Times New Roman" w:hAnsi="Times New Roman" w:cs="Times New Roman"/>
          <w:szCs w:val="24"/>
        </w:rPr>
        <w:t xml:space="preserve">ŠIFRA 9151 Promjene u vrijednosti i obujmu imovine: </w:t>
      </w:r>
      <w:r w:rsidR="00C220CE" w:rsidRPr="00F14CB4">
        <w:rPr>
          <w:rFonts w:ascii="Times New Roman" w:hAnsi="Times New Roman" w:cs="Times New Roman"/>
          <w:szCs w:val="24"/>
        </w:rPr>
        <w:t>Evidentiran je porast imovine za donirana osnovna sredstva u iznosu 13.247,69 eura</w:t>
      </w:r>
    </w:p>
    <w:p w14:paraId="511B55FF" w14:textId="77777777" w:rsidR="00C220CE" w:rsidRPr="00F14CB4" w:rsidRDefault="00C220CE" w:rsidP="00F14CB4">
      <w:pPr>
        <w:pStyle w:val="Odlomakpopisa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Cs w:val="24"/>
        </w:rPr>
      </w:pPr>
      <w:r w:rsidRPr="00F14CB4">
        <w:rPr>
          <w:rFonts w:ascii="Times New Roman" w:hAnsi="Times New Roman" w:cs="Times New Roman"/>
          <w:szCs w:val="24"/>
        </w:rPr>
        <w:t>ŠIF</w:t>
      </w:r>
      <w:r w:rsidR="00F14CB4">
        <w:rPr>
          <w:rFonts w:ascii="Times New Roman" w:hAnsi="Times New Roman" w:cs="Times New Roman"/>
          <w:szCs w:val="24"/>
        </w:rPr>
        <w:t xml:space="preserve">RA 9152 </w:t>
      </w:r>
      <w:r w:rsidRPr="00F14CB4">
        <w:rPr>
          <w:rFonts w:ascii="Times New Roman" w:hAnsi="Times New Roman" w:cs="Times New Roman"/>
          <w:szCs w:val="24"/>
        </w:rPr>
        <w:t>Promjene u obujmu obveza: Evidentirano je smanje                                                               nje u obujmu obveza za otpis Averto jdoo u iznosu 35.678,08 eura.</w:t>
      </w:r>
    </w:p>
    <w:p w14:paraId="20BEFA9F" w14:textId="77777777" w:rsidR="00E85B67" w:rsidRPr="00C220CE" w:rsidRDefault="00E85B67" w:rsidP="00E85B67">
      <w:pPr>
        <w:rPr>
          <w:rFonts w:ascii="Times New Roman" w:hAnsi="Times New Roman" w:cs="Times New Roman"/>
          <w:szCs w:val="24"/>
        </w:rPr>
      </w:pPr>
    </w:p>
    <w:p w14:paraId="59A15737" w14:textId="77777777" w:rsidR="00E85B67" w:rsidRPr="00F14CB4" w:rsidRDefault="00E85B67" w:rsidP="00F14CB4">
      <w:pPr>
        <w:pStyle w:val="Odlomakpopisa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B4">
        <w:rPr>
          <w:rFonts w:ascii="Times New Roman" w:hAnsi="Times New Roman" w:cs="Times New Roman"/>
          <w:b/>
          <w:sz w:val="28"/>
          <w:szCs w:val="28"/>
        </w:rPr>
        <w:t>BILJEŠKE O RASHODIMA PREMA FUNKCIJSKOJ KLASIFIKACIJI</w:t>
      </w:r>
    </w:p>
    <w:p w14:paraId="1D9BAE54" w14:textId="77777777" w:rsidR="00F14CB4" w:rsidRDefault="00F14CB4" w:rsidP="00F14CB4">
      <w:pPr>
        <w:ind w:left="708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B7BB8" w14:textId="77777777" w:rsidR="00F14CB4" w:rsidRPr="00F14CB4" w:rsidRDefault="00F14CB4" w:rsidP="00F14CB4">
      <w:pPr>
        <w:ind w:left="708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62C51" w14:textId="77777777" w:rsidR="00E85B67" w:rsidRPr="00F14CB4" w:rsidRDefault="00E85B67" w:rsidP="00F14CB4">
      <w:pPr>
        <w:pStyle w:val="Odlomakpopisa"/>
        <w:numPr>
          <w:ilvl w:val="0"/>
          <w:numId w:val="19"/>
        </w:numPr>
        <w:spacing w:after="160"/>
        <w:rPr>
          <w:rFonts w:ascii="Times New Roman" w:hAnsi="Times New Roman" w:cs="Times New Roman"/>
          <w:szCs w:val="24"/>
        </w:rPr>
      </w:pPr>
      <w:r w:rsidRPr="00F14CB4">
        <w:rPr>
          <w:rFonts w:ascii="Times New Roman" w:hAnsi="Times New Roman" w:cs="Times New Roman"/>
          <w:szCs w:val="24"/>
        </w:rPr>
        <w:t>ŠIFRA 096 Dodatne usluge u obrazovanju: Podatak se odnosi na školsku kuhinju i topli obrok u p</w:t>
      </w:r>
      <w:r w:rsidR="004348BD">
        <w:rPr>
          <w:rFonts w:ascii="Times New Roman" w:hAnsi="Times New Roman" w:cs="Times New Roman"/>
          <w:szCs w:val="24"/>
        </w:rPr>
        <w:t>oludnev</w:t>
      </w:r>
      <w:r w:rsidRPr="00F14CB4">
        <w:rPr>
          <w:rFonts w:ascii="Times New Roman" w:hAnsi="Times New Roman" w:cs="Times New Roman"/>
          <w:szCs w:val="24"/>
        </w:rPr>
        <w:t>nom boravku.</w:t>
      </w:r>
    </w:p>
    <w:p w14:paraId="031EFD9D" w14:textId="77777777" w:rsidR="00E85B67" w:rsidRPr="00C220CE" w:rsidRDefault="00E85B67" w:rsidP="00411CD9">
      <w:pPr>
        <w:rPr>
          <w:rFonts w:ascii="Times New Roman" w:hAnsi="Times New Roman" w:cs="Times New Roman"/>
          <w:szCs w:val="24"/>
        </w:rPr>
      </w:pPr>
    </w:p>
    <w:p w14:paraId="56F42FDF" w14:textId="77777777" w:rsidR="00547544" w:rsidRDefault="00547544" w:rsidP="00411CD9"/>
    <w:p w14:paraId="70DD74EC" w14:textId="77777777" w:rsidR="00F14CB4" w:rsidRDefault="00F14CB4" w:rsidP="00411CD9"/>
    <w:p w14:paraId="7ADB7CB0" w14:textId="77777777" w:rsidR="00F14CB4" w:rsidRDefault="00F14CB4" w:rsidP="00411CD9"/>
    <w:p w14:paraId="514B6EFD" w14:textId="77777777" w:rsidR="00F14CB4" w:rsidRDefault="00F14CB4" w:rsidP="00411CD9"/>
    <w:p w14:paraId="55EDADE9" w14:textId="77777777" w:rsidR="00F14CB4" w:rsidRDefault="00F14CB4" w:rsidP="00411CD9"/>
    <w:p w14:paraId="1A35A0DC" w14:textId="77777777" w:rsidR="00F14CB4" w:rsidRDefault="00F14CB4" w:rsidP="00411CD9">
      <w:r>
        <w:t>Voditelj računovodstva Centra:</w:t>
      </w:r>
      <w:r>
        <w:tab/>
      </w:r>
      <w:r>
        <w:tab/>
      </w:r>
      <w:r>
        <w:tab/>
        <w:t>ravnateljica Centra:</w:t>
      </w:r>
    </w:p>
    <w:p w14:paraId="1668C9E7" w14:textId="77777777" w:rsidR="00F14CB4" w:rsidRDefault="00F14CB4" w:rsidP="00411CD9">
      <w:r>
        <w:t>Darija Potkovac</w:t>
      </w:r>
      <w:r>
        <w:tab/>
      </w:r>
      <w:r>
        <w:tab/>
      </w:r>
      <w:r>
        <w:tab/>
      </w:r>
      <w:r>
        <w:tab/>
      </w:r>
      <w:r>
        <w:tab/>
        <w:t>mr.sc. Maja Radoš-Bučma, dipl.defetolog</w:t>
      </w:r>
    </w:p>
    <w:sectPr w:rsidR="00F1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347"/>
    <w:multiLevelType w:val="hybridMultilevel"/>
    <w:tmpl w:val="1E1A1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3165"/>
    <w:multiLevelType w:val="multilevel"/>
    <w:tmpl w:val="4F54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F2850"/>
    <w:multiLevelType w:val="hybridMultilevel"/>
    <w:tmpl w:val="53A2C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86CFB"/>
    <w:multiLevelType w:val="hybridMultilevel"/>
    <w:tmpl w:val="CB4CA30C"/>
    <w:lvl w:ilvl="0" w:tplc="1D827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0235"/>
    <w:multiLevelType w:val="multilevel"/>
    <w:tmpl w:val="B920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E4CCB"/>
    <w:multiLevelType w:val="hybridMultilevel"/>
    <w:tmpl w:val="4E0EF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258B"/>
    <w:multiLevelType w:val="multilevel"/>
    <w:tmpl w:val="0FAC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E49F5"/>
    <w:multiLevelType w:val="hybridMultilevel"/>
    <w:tmpl w:val="64847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C3A61"/>
    <w:multiLevelType w:val="hybridMultilevel"/>
    <w:tmpl w:val="29365394"/>
    <w:lvl w:ilvl="0" w:tplc="42F64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BB6F90"/>
    <w:multiLevelType w:val="hybridMultilevel"/>
    <w:tmpl w:val="CE1E065E"/>
    <w:lvl w:ilvl="0" w:tplc="28584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5968D8"/>
    <w:multiLevelType w:val="multilevel"/>
    <w:tmpl w:val="D4D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624BE"/>
    <w:multiLevelType w:val="multilevel"/>
    <w:tmpl w:val="9B48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C6D02"/>
    <w:multiLevelType w:val="hybridMultilevel"/>
    <w:tmpl w:val="F104C54C"/>
    <w:lvl w:ilvl="0" w:tplc="198C7D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02A1"/>
    <w:multiLevelType w:val="hybridMultilevel"/>
    <w:tmpl w:val="7A963628"/>
    <w:lvl w:ilvl="0" w:tplc="054CA04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7535928"/>
    <w:multiLevelType w:val="multilevel"/>
    <w:tmpl w:val="331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96AD4"/>
    <w:multiLevelType w:val="hybridMultilevel"/>
    <w:tmpl w:val="E3C8F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B6EBB"/>
    <w:multiLevelType w:val="hybridMultilevel"/>
    <w:tmpl w:val="49C6B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97F0D"/>
    <w:multiLevelType w:val="hybridMultilevel"/>
    <w:tmpl w:val="99E6A6A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27FC9"/>
    <w:multiLevelType w:val="multilevel"/>
    <w:tmpl w:val="0CC8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6"/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8"/>
  </w:num>
  <w:num w:numId="7">
    <w:abstractNumId w:val="10"/>
  </w:num>
  <w:num w:numId="8">
    <w:abstractNumId w:val="4"/>
  </w:num>
  <w:num w:numId="9">
    <w:abstractNumId w:val="14"/>
  </w:num>
  <w:num w:numId="10">
    <w:abstractNumId w:val="17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  <w:num w:numId="16">
    <w:abstractNumId w:val="7"/>
  </w:num>
  <w:num w:numId="17">
    <w:abstractNumId w:val="5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D9"/>
    <w:rsid w:val="000433D6"/>
    <w:rsid w:val="00266D30"/>
    <w:rsid w:val="002715C8"/>
    <w:rsid w:val="002A1A39"/>
    <w:rsid w:val="00411CD9"/>
    <w:rsid w:val="004348BD"/>
    <w:rsid w:val="004F5A56"/>
    <w:rsid w:val="005143F9"/>
    <w:rsid w:val="00547544"/>
    <w:rsid w:val="006857E9"/>
    <w:rsid w:val="00821FA2"/>
    <w:rsid w:val="009C4D4D"/>
    <w:rsid w:val="009C65EF"/>
    <w:rsid w:val="009E5F0D"/>
    <w:rsid w:val="00BA3D23"/>
    <w:rsid w:val="00BD554C"/>
    <w:rsid w:val="00BF0CEB"/>
    <w:rsid w:val="00C04873"/>
    <w:rsid w:val="00C220CE"/>
    <w:rsid w:val="00E85B67"/>
    <w:rsid w:val="00F14CB4"/>
    <w:rsid w:val="00F902E6"/>
    <w:rsid w:val="00FD3BEA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4825"/>
  <w15:chartTrackingRefBased/>
  <w15:docId w15:val="{A48D01EA-C146-4339-B047-135DB415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1CD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E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4D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Maja</cp:lastModifiedBy>
  <cp:revision>2</cp:revision>
  <cp:lastPrinted>2024-01-31T12:16:00Z</cp:lastPrinted>
  <dcterms:created xsi:type="dcterms:W3CDTF">2024-02-08T13:55:00Z</dcterms:created>
  <dcterms:modified xsi:type="dcterms:W3CDTF">2024-02-08T13:55:00Z</dcterms:modified>
</cp:coreProperties>
</file>