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7C83" w14:textId="77777777" w:rsidR="000D5079"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Centar za odgoj i obrazovanje Ivan Štark Osijek objavljuje</w:t>
      </w:r>
    </w:p>
    <w:p w14:paraId="273D8D80"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Natječaj </w:t>
      </w:r>
    </w:p>
    <w:p w14:paraId="7F6A2E27"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b/>
          <w:bCs/>
          <w:color w:val="000000"/>
          <w:kern w:val="0"/>
          <w:sz w:val="24"/>
          <w:szCs w:val="24"/>
          <w:shd w:val="clear" w:color="auto" w:fill="FFFFFF"/>
          <w:lang w:eastAsia="hr-HR"/>
          <w14:ligatures w14:val="none"/>
        </w:rPr>
        <w:t xml:space="preserve">za obavljanje poslova pomoćnika u nastavi u Centru za odgoj i obrazovanje Ivan Štark </w:t>
      </w:r>
    </w:p>
    <w:p w14:paraId="27799963" w14:textId="77777777" w:rsidR="000D5079" w:rsidRDefault="000D5079">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p>
    <w:p w14:paraId="7EFE3152"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78B70621" w14:textId="77777777" w:rsidR="000D5079" w:rsidRDefault="000D5079">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0731D32"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UČENICIMA S TEŠKOĆAMA</w:t>
      </w:r>
    </w:p>
    <w:p w14:paraId="7B33CEB8" w14:textId="3B43C416" w:rsidR="000D5079" w:rsidRDefault="00000000">
      <w:pPr>
        <w:spacing w:after="0" w:line="240" w:lineRule="auto"/>
        <w:rPr>
          <w:rFonts w:ascii="Times New Roman" w:eastAsia="Times New Roman" w:hAnsi="Times New Roman" w:cs="Times New Roman"/>
          <w:color w:val="215E99"/>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Broj traženih osoba: </w:t>
      </w:r>
      <w:r>
        <w:rPr>
          <w:rFonts w:ascii="Times New Roman" w:eastAsia="Times New Roman" w:hAnsi="Times New Roman" w:cs="Times New Roman"/>
          <w:kern w:val="0"/>
          <w:sz w:val="24"/>
          <w:szCs w:val="24"/>
          <w:shd w:val="clear" w:color="auto" w:fill="FFFFFF"/>
          <w:lang w:eastAsia="hr-HR"/>
          <w14:ligatures w14:val="none"/>
        </w:rPr>
        <w:t>1</w:t>
      </w:r>
      <w:r>
        <w:rPr>
          <w:rFonts w:ascii="Times New Roman" w:eastAsia="Times New Roman" w:hAnsi="Times New Roman" w:cs="Times New Roman"/>
          <w:color w:val="000000"/>
          <w:kern w:val="0"/>
          <w:sz w:val="24"/>
          <w:szCs w:val="24"/>
          <w:shd w:val="clear" w:color="auto" w:fill="FFFFFF"/>
          <w:lang w:eastAsia="hr-HR"/>
          <w14:ligatures w14:val="none"/>
        </w:rPr>
        <w:t xml:space="preserve"> pomoćnik u nastavi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Mjesto rada: Centar za odgoj i obrazovanje Ivan Štark Osijek, Drinska 12B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Radno vrijeme: nepuno radno vrijeme (2</w:t>
      </w:r>
      <w:r w:rsidR="00A23A0E">
        <w:rPr>
          <w:rFonts w:ascii="Times New Roman" w:eastAsia="Times New Roman" w:hAnsi="Times New Roman" w:cs="Times New Roman"/>
          <w:color w:val="000000"/>
          <w:kern w:val="0"/>
          <w:sz w:val="24"/>
          <w:szCs w:val="24"/>
          <w:shd w:val="clear" w:color="auto" w:fill="FFFFFF"/>
          <w:lang w:eastAsia="hr-HR"/>
          <w14:ligatures w14:val="none"/>
        </w:rPr>
        <w:t>2</w:t>
      </w:r>
      <w:r>
        <w:rPr>
          <w:rFonts w:ascii="Times New Roman" w:eastAsia="Times New Roman" w:hAnsi="Times New Roman" w:cs="Times New Roman"/>
          <w:color w:val="000000"/>
          <w:kern w:val="0"/>
          <w:sz w:val="24"/>
          <w:szCs w:val="24"/>
          <w:shd w:val="clear" w:color="auto" w:fill="FFFFFF"/>
          <w:lang w:eastAsia="hr-HR"/>
          <w14:ligatures w14:val="none"/>
        </w:rPr>
        <w:t xml:space="preserve"> sata tjedno)</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Vrsta ugovora: ugovor o radu na određeno </w:t>
      </w:r>
      <w:r>
        <w:rPr>
          <w:rFonts w:ascii="Times New Roman" w:eastAsia="Times New Roman" w:hAnsi="Times New Roman" w:cs="Times New Roman"/>
          <w:kern w:val="0"/>
          <w:sz w:val="24"/>
          <w:szCs w:val="24"/>
          <w:shd w:val="clear" w:color="auto" w:fill="FFFFFF"/>
          <w:lang w:eastAsia="hr-HR"/>
          <w14:ligatures w14:val="none"/>
        </w:rPr>
        <w:t>vrijeme za školsku godinu 202</w:t>
      </w:r>
      <w:r w:rsidR="00A23A0E">
        <w:rPr>
          <w:rFonts w:ascii="Times New Roman" w:eastAsia="Times New Roman" w:hAnsi="Times New Roman" w:cs="Times New Roman"/>
          <w:kern w:val="0"/>
          <w:sz w:val="24"/>
          <w:szCs w:val="24"/>
          <w:shd w:val="clear" w:color="auto" w:fill="FFFFFF"/>
          <w:lang w:eastAsia="hr-HR"/>
          <w14:ligatures w14:val="none"/>
        </w:rPr>
        <w:t>6</w:t>
      </w:r>
      <w:r>
        <w:rPr>
          <w:rFonts w:ascii="Times New Roman" w:eastAsia="Times New Roman" w:hAnsi="Times New Roman" w:cs="Times New Roman"/>
          <w:kern w:val="0"/>
          <w:sz w:val="24"/>
          <w:szCs w:val="24"/>
          <w:shd w:val="clear" w:color="auto" w:fill="FFFFFF"/>
          <w:lang w:eastAsia="hr-HR"/>
          <w14:ligatures w14:val="none"/>
        </w:rPr>
        <w:t>./202</w:t>
      </w:r>
      <w:r w:rsidR="00A23A0E">
        <w:rPr>
          <w:rFonts w:ascii="Times New Roman" w:eastAsia="Times New Roman" w:hAnsi="Times New Roman" w:cs="Times New Roman"/>
          <w:kern w:val="0"/>
          <w:sz w:val="24"/>
          <w:szCs w:val="24"/>
          <w:shd w:val="clear" w:color="auto" w:fill="FFFFFF"/>
          <w:lang w:eastAsia="hr-HR"/>
          <w14:ligatures w14:val="none"/>
        </w:rPr>
        <w:t>7</w:t>
      </w:r>
      <w:r>
        <w:rPr>
          <w:rFonts w:ascii="Times New Roman" w:eastAsia="Times New Roman" w:hAnsi="Times New Roman" w:cs="Times New Roman"/>
          <w:kern w:val="0"/>
          <w:sz w:val="24"/>
          <w:szCs w:val="24"/>
          <w:shd w:val="clear" w:color="auto" w:fill="FFFFFF"/>
          <w:lang w:eastAsia="hr-HR"/>
          <w14:ligatures w14:val="none"/>
        </w:rPr>
        <w:t>.</w:t>
      </w:r>
    </w:p>
    <w:p w14:paraId="0D8E5498" w14:textId="77777777" w:rsidR="000D5079" w:rsidRDefault="000D5079">
      <w:pPr>
        <w:spacing w:after="0" w:line="240" w:lineRule="auto"/>
        <w:rPr>
          <w:rFonts w:ascii="Times New Roman" w:eastAsia="Times New Roman" w:hAnsi="Times New Roman" w:cs="Times New Roman"/>
          <w:kern w:val="0"/>
          <w:sz w:val="24"/>
          <w:szCs w:val="24"/>
          <w:lang w:eastAsia="hr-HR"/>
          <w14:ligatures w14:val="none"/>
        </w:rPr>
      </w:pPr>
    </w:p>
    <w:p w14:paraId="2850067D"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UVJETI:</w:t>
      </w:r>
    </w:p>
    <w:p w14:paraId="2115B6E3" w14:textId="77777777" w:rsidR="000D5079"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Pomoćnik u nastavi:</w:t>
      </w:r>
    </w:p>
    <w:p w14:paraId="5915F542" w14:textId="77777777" w:rsidR="000D5079" w:rsidRDefault="00000000">
      <w:pPr>
        <w:spacing w:after="0" w:line="240" w:lineRule="auto"/>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t>- punoljetna zdravstveno sposobna osoba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najmanje završena četverogodišnja srednja škola (4.2. HKO-a)</w:t>
      </w:r>
    </w:p>
    <w:p w14:paraId="3A6EDA2A"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 završen program obrazovanja odraslih (osposobljavanja) za pomoćnika u nastavi </w:t>
      </w:r>
    </w:p>
    <w:p w14:paraId="49B45A6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Pr>
          <w:rFonts w:ascii="Times New Roman" w:eastAsia="Times New Roman" w:hAnsi="Times New Roman" w:cs="Times New Roman"/>
          <w:color w:val="000000"/>
          <w:kern w:val="0"/>
          <w:sz w:val="24"/>
          <w:szCs w:val="24"/>
          <w:shd w:val="clear" w:color="auto" w:fill="FFFFFF"/>
          <w:lang w:eastAsia="hr-HR"/>
          <w14:ligatures w14:val="none"/>
        </w:rPr>
        <w:t xml:space="preserve"> 64/20, 151/22, 155/23, 156/23) i članka 23. Zakona o osobnoj asistenciji (Narodne novine br. 71/23).  </w:t>
      </w:r>
    </w:p>
    <w:p w14:paraId="26FCA61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457B97B1"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1774003" w14:textId="77777777" w:rsidR="000D5079" w:rsidRDefault="000D5079">
      <w:pPr>
        <w:spacing w:after="0" w:line="240" w:lineRule="auto"/>
        <w:jc w:val="both"/>
        <w:rPr>
          <w:rFonts w:ascii="Times New Roman" w:eastAsia="Times New Roman" w:hAnsi="Times New Roman" w:cs="Times New Roman"/>
          <w:color w:val="000000"/>
          <w:kern w:val="0"/>
          <w:sz w:val="24"/>
          <w:szCs w:val="24"/>
          <w:highlight w:val="yellow"/>
          <w:shd w:val="clear" w:color="auto" w:fill="FFFFFF"/>
          <w:lang w:eastAsia="hr-HR"/>
          <w14:ligatures w14:val="none"/>
        </w:rPr>
      </w:pPr>
    </w:p>
    <w:p w14:paraId="46DF7D58"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6D87309"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38C1E07C"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OPIS POSLOVA</w:t>
      </w:r>
    </w:p>
    <w:p w14:paraId="00CDC214"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709B2240" w14:textId="77777777" w:rsidR="000D5079"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Osnovna zadaća pomoćnika u nastavi</w:t>
      </w:r>
      <w:bookmarkStart w:id="0" w:name="_Hlk83197540"/>
      <w:r>
        <w:rPr>
          <w:rFonts w:ascii="Times New Roman" w:eastAsia="Times New Roman" w:hAnsi="Times New Roman" w:cs="Times New Roman"/>
          <w:color w:val="000000"/>
          <w:kern w:val="0"/>
          <w:sz w:val="24"/>
          <w:szCs w:val="24"/>
          <w:shd w:val="clear" w:color="auto" w:fill="FFFFFF"/>
          <w:lang w:eastAsia="hr-HR"/>
          <w14:ligatures w14:val="none"/>
        </w:rPr>
        <w:t xml:space="preserve"> </w:t>
      </w:r>
      <w:bookmarkEnd w:id="0"/>
      <w:r>
        <w:rPr>
          <w:rFonts w:ascii="Times New Roman" w:eastAsia="Times New Roman" w:hAnsi="Times New Roman" w:cs="Times New Roman"/>
          <w:color w:val="000000"/>
          <w:kern w:val="0"/>
          <w:sz w:val="24"/>
          <w:szCs w:val="24"/>
          <w:shd w:val="clear" w:color="auto" w:fill="FFFFFF"/>
          <w:lang w:eastAsia="hr-HR"/>
          <w14:ligatures w14:val="none"/>
        </w:rPr>
        <w:t xml:space="preserve">je </w:t>
      </w:r>
      <w:r>
        <w:rPr>
          <w:rFonts w:ascii="Times New Roman" w:eastAsia="Calibri" w:hAnsi="Times New Roman" w:cs="Times New Roman"/>
          <w:kern w:val="0"/>
          <w:sz w:val="24"/>
          <w:szCs w:val="24"/>
          <w14:ligatures w14:val="none"/>
        </w:rPr>
        <w:t>pružanje neposredne potpore učeniku s teškoćama u razvoju tijekom odgojno-obrazovnog procesa u zadacima koji zahtijevaju komunikacijsku, senzornu i motoričku aktivnost učenika.</w:t>
      </w:r>
    </w:p>
    <w:p w14:paraId="0A7DD8CE"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18F316E7"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40C25B02" w14:textId="77777777" w:rsidR="000D5079" w:rsidRDefault="000D5079">
      <w:pPr>
        <w:spacing w:after="0" w:line="240" w:lineRule="auto"/>
        <w:rPr>
          <w:rFonts w:ascii="Times New Roman" w:eastAsia="Times New Roman" w:hAnsi="Times New Roman" w:cs="Times New Roman"/>
          <w:color w:val="000000"/>
          <w:kern w:val="0"/>
          <w:sz w:val="24"/>
          <w:szCs w:val="24"/>
          <w:lang w:eastAsia="hr-HR"/>
          <w14:ligatures w14:val="none"/>
        </w:rPr>
      </w:pPr>
    </w:p>
    <w:p w14:paraId="7B2A3350"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lastRenderedPageBreak/>
        <w:t>DODATNA ZNANJA I VJEŠTINE</w:t>
      </w:r>
    </w:p>
    <w:p w14:paraId="1CFF913B"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13734001"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476B2959"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POŽELJNO</w:t>
      </w:r>
    </w:p>
    <w:p w14:paraId="751E240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058310D" w14:textId="77777777" w:rsidR="000D5079" w:rsidRDefault="00000000">
      <w:pPr>
        <w:spacing w:after="0" w:line="240" w:lineRule="auto"/>
        <w:rPr>
          <w:rFonts w:ascii="Times New Roman" w:eastAsia="Times New Roman" w:hAnsi="Times New Roman" w:cs="Times New Roman"/>
          <w:color w:val="4C94D8"/>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visoka stručna sprema pedagoškog smjera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iskustvo u neposrednom radu s djecom s teškoćama u razvoju</w:t>
      </w:r>
      <w:r>
        <w:rPr>
          <w:rFonts w:ascii="Times New Roman" w:eastAsia="Times New Roman" w:hAnsi="Times New Roman" w:cs="Times New Roman"/>
          <w:color w:val="4C94D8"/>
          <w:kern w:val="0"/>
          <w:sz w:val="24"/>
          <w:szCs w:val="24"/>
          <w:shd w:val="clear" w:color="auto" w:fill="FFFFFF"/>
          <w:lang w:eastAsia="hr-HR"/>
          <w14:ligatures w14:val="none"/>
        </w:rPr>
        <w:t xml:space="preserve"> </w:t>
      </w:r>
    </w:p>
    <w:p w14:paraId="725E8EC5"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Provođenje postupka odabira osoba koje će obavljati poslove pomoćnika u nastavi</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izvršiti će ravnateljica Centra.</w:t>
      </w:r>
    </w:p>
    <w:p w14:paraId="30980D9C" w14:textId="77777777" w:rsidR="000D5079" w:rsidRDefault="000D5079">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544EDED4" w14:textId="77777777" w:rsidR="000D5079" w:rsidRDefault="00000000">
      <w:pPr>
        <w:spacing w:after="0" w:line="240" w:lineRule="auto"/>
        <w:jc w:val="both"/>
        <w:rPr>
          <w:rFonts w:ascii="Times New Roman" w:eastAsia="Times New Roman" w:hAnsi="Times New Roman" w:cs="Times New Roman"/>
          <w:color w:val="FF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S izabranim kandidatima za pomoćnika u nastavi Centar za odgoj i obrazovanje Ivan Štark</w:t>
      </w:r>
      <w:r>
        <w:rPr>
          <w:rFonts w:ascii="Times New Roman" w:eastAsia="Times New Roman" w:hAnsi="Times New Roman" w:cs="Times New Roman"/>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70C75DF4"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B6C4BE8"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 javni poziv se mogu javiti osobe oba spola. Uz prijavu kandidati su dužni priložiti sljedeće dokumente:</w:t>
      </w:r>
    </w:p>
    <w:p w14:paraId="74A8DD4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prijava na natječaj (vlastoručno</w:t>
      </w:r>
      <w:r>
        <w:rPr>
          <w:rFonts w:ascii="Times New Roman" w:eastAsia="Times New Roman" w:hAnsi="Times New Roman" w:cs="Times New Roman"/>
          <w:color w:val="000000"/>
          <w:kern w:val="0"/>
          <w:sz w:val="24"/>
          <w:szCs w:val="24"/>
          <w:shd w:val="clear" w:color="auto" w:fill="FFFFFF"/>
          <w:lang w:eastAsia="hr-HR"/>
          <w14:ligatures w14:val="none"/>
        </w:rPr>
        <w:t xml:space="preserve"> potpisana)</w:t>
      </w:r>
    </w:p>
    <w:p w14:paraId="0D3D7FA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0B57E100"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odgovarajućem stupnju obrazovanja (presliku diplome ili potvrdu o stečenoj stručnoj spremi);</w:t>
      </w:r>
    </w:p>
    <w:p w14:paraId="455F659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potvrda o završenom programu obrazovanja odraslih (osposobljavanja)</w:t>
      </w:r>
    </w:p>
    <w:p w14:paraId="77C9FCB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uvjerenje da se protiv kandidata ne vodi kazneni postupak (ne starije od 6 mjeseci od objave natječaja)</w:t>
      </w:r>
    </w:p>
    <w:p w14:paraId="1AF1F48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državljanstvu</w:t>
      </w:r>
    </w:p>
    <w:p w14:paraId="4F3E509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elektronički zapis o podatcima evidentiranim u matičnoj evidenciji Hrvatskog zavoda za mirovinsko osiguranje (</w:t>
      </w:r>
      <w:r>
        <w:rPr>
          <w:rFonts w:ascii="Times New Roman" w:eastAsia="Times New Roman" w:hAnsi="Times New Roman" w:cs="Times New Roman"/>
          <w:color w:val="000000"/>
          <w:kern w:val="0"/>
          <w:sz w:val="24"/>
          <w:szCs w:val="24"/>
          <w:u w:val="single"/>
          <w:shd w:val="clear" w:color="auto" w:fill="FFFFFF"/>
          <w:lang w:eastAsia="hr-HR"/>
          <w14:ligatures w14:val="none"/>
        </w:rPr>
        <w:t>ne stariji od dana objave ovog javnog poziva</w:t>
      </w:r>
      <w:r>
        <w:rPr>
          <w:rFonts w:ascii="Times New Roman" w:eastAsia="Times New Roman" w:hAnsi="Times New Roman" w:cs="Times New Roman"/>
          <w:color w:val="000000"/>
          <w:kern w:val="0"/>
          <w:sz w:val="24"/>
          <w:szCs w:val="24"/>
          <w:shd w:val="clear" w:color="auto" w:fill="FFFFFF"/>
          <w:lang w:eastAsia="hr-HR"/>
          <w14:ligatures w14:val="none"/>
        </w:rPr>
        <w:t>)</w:t>
      </w:r>
    </w:p>
    <w:p w14:paraId="24A63BC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ukoliko kandidat ima iskustva u radu s djecom s teškoćama u razvoju potrebno je priložiti mišljenje supervizora i/ili preporuku škole/ustanove/udruge.</w:t>
      </w:r>
    </w:p>
    <w:p w14:paraId="1850C885"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E294DC3"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Osoba koja se poziva na pravo prednosti pri zapošljavanju prema posebnim zakonima, sukladno članku 101. </w:t>
      </w:r>
      <w:bookmarkStart w:id="1" w:name="_Hlk81303584"/>
      <w:r>
        <w:rPr>
          <w:rFonts w:ascii="Times New Roman" w:eastAsia="Times New Roman" w:hAnsi="Times New Roman" w:cs="Times New Roman"/>
          <w:kern w:val="0"/>
          <w:sz w:val="24"/>
          <w:szCs w:val="24"/>
          <w:lang w:eastAsia="hr-HR"/>
          <w14:ligatures w14:val="none"/>
        </w:rPr>
        <w:t>Zakona o hrvatskim braniteljima iz Domovinskog rata i članovima njihovih obitelji („Narodne novine“ br. 121/17, 98/19, 84/21 i 156/23)</w:t>
      </w:r>
      <w:bookmarkEnd w:id="1"/>
      <w:r>
        <w:rPr>
          <w:rFonts w:ascii="Times New Roman" w:eastAsia="Times New Roman" w:hAnsi="Times New Roman" w:cs="Times New Roman"/>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Pr>
          <w:rFonts w:ascii="Times New Roman" w:eastAsia="Times New Roman" w:hAnsi="Times New Roman" w:cs="Times New Roman"/>
          <w:kern w:val="0"/>
          <w:sz w:val="24"/>
          <w:szCs w:val="24"/>
          <w:lang w:eastAsia="hr-HR"/>
          <w14:ligatures w14:val="none"/>
        </w:rPr>
        <w:t xml:space="preserve">(„Narodne novine“ br. 84/21) </w:t>
      </w:r>
      <w:bookmarkEnd w:id="2"/>
      <w:r>
        <w:rPr>
          <w:rFonts w:ascii="Times New Roman" w:eastAsia="Times New Roman" w:hAnsi="Times New Roman" w:cs="Times New Roman"/>
          <w:kern w:val="0"/>
          <w:sz w:val="24"/>
          <w:szCs w:val="24"/>
          <w:lang w:eastAsia="hr-HR"/>
          <w14:ligatures w14:val="none"/>
        </w:rPr>
        <w:t xml:space="preserve">i članku 9. </w:t>
      </w:r>
      <w:r>
        <w:rPr>
          <w:rFonts w:ascii="Times New Roman" w:eastAsia="Times New Roman" w:hAnsi="Times New Roman" w:cs="Times New Roman"/>
          <w:bCs/>
          <w:iCs/>
          <w:kern w:val="0"/>
          <w:sz w:val="24"/>
          <w:szCs w:val="24"/>
          <w:lang w:eastAsia="hr-HR"/>
          <w14:ligatures w14:val="none"/>
        </w:rPr>
        <w:t xml:space="preserve">Zakona o profesionalnoj rehabilitaciji i zapošljavanju osoba s invaliditetom („Narodne novine“ br. 157/13, 152/14, 39/18 i 32/20) </w:t>
      </w:r>
      <w:r>
        <w:rPr>
          <w:rFonts w:ascii="Times New Roman" w:eastAsia="Times New Roman" w:hAnsi="Times New Roman" w:cs="Times New Roman"/>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41991B90"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29C3488B"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hyperlink r:id="rId6" w:history="1">
        <w:r>
          <w:rPr>
            <w:rFonts w:ascii="Times New Roman" w:eastAsia="Times New Roman" w:hAnsi="Times New Roman" w:cs="Times New Roman"/>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kern w:val="0"/>
          <w:sz w:val="24"/>
          <w:szCs w:val="24"/>
          <w:u w:val="single"/>
          <w:lang w:eastAsia="hr-HR"/>
          <w14:ligatures w14:val="none"/>
        </w:rPr>
        <w:t xml:space="preserve"> </w:t>
      </w:r>
    </w:p>
    <w:p w14:paraId="43C2BF2F"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p>
    <w:p w14:paraId="212D3AE1"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5F38842E"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color w:val="0070C0"/>
          <w:kern w:val="0"/>
          <w:sz w:val="24"/>
          <w:szCs w:val="24"/>
          <w:lang w:eastAsia="hr-HR"/>
          <w14:ligatures w14:val="none"/>
        </w:rPr>
      </w:pPr>
      <w:hyperlink r:id="rId7" w:history="1">
        <w:r>
          <w:rPr>
            <w:rFonts w:ascii="Times New Roman" w:eastAsia="Times New Roman" w:hAnsi="Times New Roman" w:cs="Times New Roman"/>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1633CCA1"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color w:val="FF0000"/>
          <w:kern w:val="0"/>
          <w:sz w:val="24"/>
          <w:szCs w:val="24"/>
          <w:lang w:eastAsia="hr-HR"/>
          <w14:ligatures w14:val="none"/>
        </w:rPr>
      </w:pPr>
    </w:p>
    <w:p w14:paraId="5C3DEFE3" w14:textId="77777777" w:rsidR="000D5079" w:rsidRDefault="00000000">
      <w:pPr>
        <w:shd w:val="clear" w:color="auto" w:fill="FFFFFF"/>
        <w:spacing w:before="100" w:beforeAutospacing="1" w:after="100" w:afterAutospacing="1" w:line="240" w:lineRule="auto"/>
        <w:jc w:val="both"/>
        <w:rPr>
          <w:rFonts w:ascii="Times New Roman" w:eastAsia="Times New Roman" w:hAnsi="Times New Roman" w:cs="Times New Roman"/>
          <w:bCs/>
          <w:kern w:val="0"/>
          <w:sz w:val="24"/>
          <w:szCs w:val="24"/>
          <w:shd w:val="clear" w:color="auto" w:fill="FFFFFF"/>
          <w:lang w:eastAsia="hr-HR"/>
          <w14:ligatures w14:val="none"/>
        </w:rPr>
      </w:pPr>
      <w:r>
        <w:rPr>
          <w:rFonts w:ascii="Times New Roman" w:eastAsia="Times New Roman" w:hAnsi="Times New Roman" w:cs="Times New Roman"/>
          <w:bCs/>
          <w:iCs/>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bCs/>
          <w:kern w:val="0"/>
          <w:sz w:val="24"/>
          <w:szCs w:val="24"/>
          <w:shd w:val="clear" w:color="auto" w:fill="FFFFFF"/>
          <w:lang w:eastAsia="hr-HR"/>
          <w14:ligatures w14:val="none"/>
        </w:rPr>
        <w:t>dokaz o prestanku radnog odnosa kod posljednjeg poslodavca</w:t>
      </w:r>
      <w:r>
        <w:rPr>
          <w:rFonts w:ascii="Times New Roman" w:eastAsia="Times New Roman" w:hAnsi="Times New Roman" w:cs="Times New Roman"/>
          <w:bCs/>
          <w:i/>
          <w:kern w:val="0"/>
          <w:sz w:val="24"/>
          <w:szCs w:val="24"/>
          <w:shd w:val="clear" w:color="auto" w:fill="FFFFFF"/>
          <w:lang w:eastAsia="hr-HR"/>
          <w14:ligatures w14:val="none"/>
        </w:rPr>
        <w:t xml:space="preserve"> </w:t>
      </w:r>
      <w:r>
        <w:rPr>
          <w:rFonts w:ascii="Times New Roman" w:eastAsia="Times New Roman" w:hAnsi="Times New Roman" w:cs="Times New Roman"/>
          <w:bCs/>
          <w:kern w:val="0"/>
          <w:sz w:val="24"/>
          <w:szCs w:val="24"/>
          <w:shd w:val="clear" w:color="auto" w:fill="FFFFFF"/>
          <w:lang w:eastAsia="hr-HR"/>
          <w14:ligatures w14:val="none"/>
        </w:rPr>
        <w:t>(ugovor, rješenje, odluka i sl.).</w:t>
      </w:r>
    </w:p>
    <w:p w14:paraId="4F28C888"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skladu s Općom uredbom o zaštiti podataka, zaprimljeni podaci koristit će se isključivo u svrhu provedbe ovog Natječaja.</w:t>
      </w:r>
    </w:p>
    <w:p w14:paraId="6AA1E6EA"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FF0000"/>
          <w:kern w:val="0"/>
          <w:sz w:val="24"/>
          <w:szCs w:val="24"/>
          <w:lang w:eastAsia="hr-HR"/>
          <w14:ligatures w14:val="none"/>
        </w:rPr>
        <w:t xml:space="preserve">   </w:t>
      </w: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0249338" w14:textId="78289C65" w:rsidR="000D5079" w:rsidRDefault="00000000">
      <w:pPr>
        <w:spacing w:after="0" w:line="0" w:lineRule="atLeast"/>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Prijave u pisanom obliku s dokazima o ispunjavanju uvjeta iz Natječaja podnose se Centru za odgoj i obrazovanje Ivan Štark Osijek, Drinska 12B,  s naznakom „Natječaj za obavljanje poslova pomoćnika u nastavi</w:t>
      </w:r>
      <w:r>
        <w:rPr>
          <w:rFonts w:ascii="Times New Roman" w:eastAsia="Times New Roman" w:hAnsi="Times New Roman" w:cs="Times New Roman"/>
          <w:b/>
          <w:bCs/>
          <w:color w:val="FF0000"/>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učenicima s teškoćama u Centru za odgoj i obrazovanje Ivan Štark, Osijek – </w:t>
      </w:r>
      <w:r>
        <w:rPr>
          <w:rFonts w:ascii="Times New Roman" w:eastAsia="Times New Roman" w:hAnsi="Times New Roman" w:cs="Times New Roman"/>
          <w:b/>
          <w:bCs/>
          <w:kern w:val="0"/>
          <w:sz w:val="24"/>
          <w:szCs w:val="24"/>
          <w:shd w:val="clear" w:color="auto" w:fill="FFFFFF"/>
          <w:lang w:eastAsia="hr-HR"/>
          <w14:ligatures w14:val="none"/>
        </w:rPr>
        <w:t>2</w:t>
      </w:r>
      <w:r w:rsidR="00A23A0E">
        <w:rPr>
          <w:rFonts w:ascii="Times New Roman" w:eastAsia="Times New Roman" w:hAnsi="Times New Roman" w:cs="Times New Roman"/>
          <w:b/>
          <w:bCs/>
          <w:kern w:val="0"/>
          <w:sz w:val="24"/>
          <w:szCs w:val="24"/>
          <w:shd w:val="clear" w:color="auto" w:fill="FFFFFF"/>
          <w:lang w:eastAsia="hr-HR"/>
          <w14:ligatures w14:val="none"/>
        </w:rPr>
        <w:t>2</w:t>
      </w:r>
      <w:r>
        <w:rPr>
          <w:rFonts w:ascii="Times New Roman" w:eastAsia="Times New Roman" w:hAnsi="Times New Roman" w:cs="Times New Roman"/>
          <w:b/>
          <w:bCs/>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sata tjedno“ </w:t>
      </w:r>
      <w:r>
        <w:rPr>
          <w:rFonts w:ascii="Times New Roman" w:eastAsia="Times New Roman" w:hAnsi="Times New Roman" w:cs="Times New Roman"/>
          <w:b/>
          <w:bCs/>
          <w:kern w:val="0"/>
          <w:sz w:val="24"/>
          <w:szCs w:val="24"/>
          <w:shd w:val="clear" w:color="auto" w:fill="FFFFFF"/>
          <w:lang w:eastAsia="hr-HR"/>
          <w14:ligatures w14:val="none"/>
        </w:rPr>
        <w:t xml:space="preserve">do </w:t>
      </w:r>
      <w:r>
        <w:rPr>
          <w:rFonts w:ascii="Times New Roman" w:eastAsia="Times New Roman" w:hAnsi="Times New Roman" w:cs="Times New Roman"/>
          <w:b/>
          <w:bCs/>
          <w:kern w:val="0"/>
          <w:sz w:val="24"/>
          <w:szCs w:val="24"/>
          <w:shd w:val="clear" w:color="auto" w:fill="FFFFFF"/>
          <w:lang w:val="en-US" w:eastAsia="hr-HR"/>
          <w14:ligatures w14:val="none"/>
        </w:rPr>
        <w:t>2</w:t>
      </w:r>
      <w:r w:rsidR="00A23A0E">
        <w:rPr>
          <w:rFonts w:ascii="Times New Roman" w:eastAsia="Times New Roman" w:hAnsi="Times New Roman" w:cs="Times New Roman"/>
          <w:b/>
          <w:bCs/>
          <w:kern w:val="0"/>
          <w:sz w:val="24"/>
          <w:szCs w:val="24"/>
          <w:shd w:val="clear" w:color="auto" w:fill="FFFFFF"/>
          <w:lang w:val="en-US" w:eastAsia="hr-HR"/>
          <w14:ligatures w14:val="none"/>
        </w:rPr>
        <w:t xml:space="preserve">3. </w:t>
      </w:r>
      <w:proofErr w:type="spellStart"/>
      <w:r w:rsidR="00A23A0E">
        <w:rPr>
          <w:rFonts w:ascii="Times New Roman" w:eastAsia="Times New Roman" w:hAnsi="Times New Roman" w:cs="Times New Roman"/>
          <w:b/>
          <w:bCs/>
          <w:kern w:val="0"/>
          <w:sz w:val="24"/>
          <w:szCs w:val="24"/>
          <w:shd w:val="clear" w:color="auto" w:fill="FFFFFF"/>
          <w:lang w:val="en-US" w:eastAsia="hr-HR"/>
          <w14:ligatures w14:val="none"/>
        </w:rPr>
        <w:t>lipnja</w:t>
      </w:r>
      <w:proofErr w:type="spellEnd"/>
      <w:r>
        <w:rPr>
          <w:rFonts w:ascii="Times New Roman" w:eastAsia="Times New Roman" w:hAnsi="Times New Roman" w:cs="Times New Roman"/>
          <w:b/>
          <w:bCs/>
          <w:kern w:val="0"/>
          <w:sz w:val="24"/>
          <w:szCs w:val="24"/>
          <w:shd w:val="clear" w:color="auto" w:fill="FFFFFF"/>
          <w:lang w:val="en-US" w:eastAsia="hr-HR"/>
          <w14:ligatures w14:val="none"/>
        </w:rPr>
        <w:t xml:space="preserve"> 2026</w:t>
      </w:r>
      <w:r>
        <w:rPr>
          <w:rFonts w:ascii="Times New Roman" w:eastAsia="Times New Roman" w:hAnsi="Times New Roman" w:cs="Times New Roman"/>
          <w:b/>
          <w:bCs/>
          <w:kern w:val="0"/>
          <w:sz w:val="24"/>
          <w:szCs w:val="24"/>
          <w:shd w:val="clear" w:color="auto" w:fill="FFFFFF"/>
          <w:lang w:eastAsia="hr-HR"/>
          <w14:ligatures w14:val="none"/>
        </w:rPr>
        <w:t>. godine preporučeno poštom ili osobno na adresu Centra.</w:t>
      </w:r>
    </w:p>
    <w:p w14:paraId="7630C0FA" w14:textId="77777777" w:rsidR="000D5079" w:rsidRDefault="000D5079">
      <w:pPr>
        <w:spacing w:after="0" w:line="0" w:lineRule="atLeast"/>
        <w:jc w:val="both"/>
        <w:rPr>
          <w:rFonts w:ascii="Times New Roman" w:eastAsia="Times New Roman" w:hAnsi="Times New Roman" w:cs="Times New Roman"/>
          <w:b/>
          <w:bCs/>
          <w:kern w:val="0"/>
          <w:sz w:val="24"/>
          <w:szCs w:val="24"/>
          <w:shd w:val="clear" w:color="auto" w:fill="FFFFFF"/>
          <w:lang w:eastAsia="hr-HR"/>
          <w14:ligatures w14:val="none"/>
        </w:rPr>
      </w:pPr>
    </w:p>
    <w:p w14:paraId="47683DC4"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516674B" w14:textId="215C4399"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Natječaj će bi</w:t>
      </w:r>
      <w:proofErr w:type="spellStart"/>
      <w:r>
        <w:rPr>
          <w:rFonts w:ascii="Times New Roman" w:eastAsia="Times New Roman" w:hAnsi="Times New Roman" w:cs="Times New Roman"/>
          <w:kern w:val="0"/>
          <w:sz w:val="24"/>
          <w:szCs w:val="24"/>
          <w:shd w:val="clear" w:color="auto" w:fill="FFFFFF"/>
          <w:lang w:val="en-US" w:eastAsia="hr-HR"/>
          <w14:ligatures w14:val="none"/>
        </w:rPr>
        <w:t>ti</w:t>
      </w:r>
      <w:proofErr w:type="spellEnd"/>
      <w:r>
        <w:rPr>
          <w:rFonts w:ascii="Times New Roman" w:eastAsia="Times New Roman" w:hAnsi="Times New Roman" w:cs="Times New Roman"/>
          <w:kern w:val="0"/>
          <w:sz w:val="24"/>
          <w:szCs w:val="24"/>
          <w:shd w:val="clear" w:color="auto" w:fill="FFFFFF"/>
          <w:lang w:eastAsia="hr-HR"/>
          <w14:ligatures w14:val="none"/>
        </w:rPr>
        <w:t xml:space="preserve"> objavljen </w:t>
      </w:r>
      <w:r w:rsidR="00A23A0E">
        <w:rPr>
          <w:rFonts w:ascii="Times New Roman" w:eastAsia="Times New Roman" w:hAnsi="Times New Roman" w:cs="Times New Roman"/>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kern w:val="0"/>
          <w:sz w:val="24"/>
          <w:szCs w:val="24"/>
          <w:shd w:val="clear" w:color="auto" w:fill="FFFFFF"/>
          <w:lang w:val="en-US" w:eastAsia="hr-HR"/>
          <w14:ligatures w14:val="none"/>
        </w:rPr>
        <w:t>lipnja</w:t>
      </w:r>
      <w:proofErr w:type="spellEnd"/>
      <w:r>
        <w:rPr>
          <w:rFonts w:ascii="Times New Roman" w:eastAsia="Times New Roman" w:hAnsi="Times New Roman" w:cs="Times New Roman"/>
          <w:kern w:val="0"/>
          <w:sz w:val="24"/>
          <w:szCs w:val="24"/>
          <w:shd w:val="clear" w:color="auto" w:fill="FFFFFF"/>
          <w:lang w:val="en-US" w:eastAsia="hr-HR"/>
          <w14:ligatures w14:val="none"/>
        </w:rPr>
        <w:t xml:space="preserve"> 2026.</w:t>
      </w:r>
      <w:r>
        <w:rPr>
          <w:rFonts w:ascii="Times New Roman" w:eastAsia="Times New Roman" w:hAnsi="Times New Roman" w:cs="Times New Roman"/>
          <w:kern w:val="0"/>
          <w:sz w:val="24"/>
          <w:szCs w:val="24"/>
          <w:shd w:val="clear" w:color="auto" w:fill="FFFFFF"/>
          <w:lang w:eastAsia="hr-HR"/>
          <w14:ligatures w14:val="none"/>
        </w:rPr>
        <w:t xml:space="preserve"> godine na internet stranici Hrvatskog zavoda za zapošljavanje, oglasnoj ploči i internet stranici Centra za odgoj i obrazovanje Ivan Štark.</w:t>
      </w:r>
    </w:p>
    <w:p w14:paraId="4785489D"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Radni odnos pomoćnika u nastavi zasnovati će se sa Centrom nakon provedenog odabira kandidata.</w:t>
      </w:r>
    </w:p>
    <w:p w14:paraId="5F3F9ADB"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Izrazi koji se u ovom Natječaju koriste za osobe u muškom rodu neutralni su i jednako se odnose na muške i ženske osobe.</w:t>
      </w:r>
    </w:p>
    <w:p w14:paraId="2624AC03"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7E7AA82" w14:textId="0719FD1D"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val="en-US"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KLASA: 112-04/2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w:t>
      </w:r>
      <w:r w:rsidR="00A23A0E">
        <w:rPr>
          <w:rFonts w:ascii="Times New Roman" w:eastAsia="Times New Roman" w:hAnsi="Times New Roman" w:cs="Times New Roman"/>
          <w:color w:val="000000"/>
          <w:kern w:val="0"/>
          <w:sz w:val="24"/>
          <w:szCs w:val="24"/>
          <w:shd w:val="clear" w:color="auto" w:fill="FFFFFF"/>
          <w:lang w:val="en-US" w:eastAsia="hr-HR"/>
          <w14:ligatures w14:val="none"/>
        </w:rPr>
        <w:t>19</w:t>
      </w:r>
    </w:p>
    <w:p w14:paraId="3D8518A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URBROJ: 2158-127-2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-01-01</w:t>
      </w:r>
    </w:p>
    <w:p w14:paraId="360F1622" w14:textId="11EE7E2C"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Osijek, </w:t>
      </w:r>
      <w:r w:rsidR="00A23A0E">
        <w:rPr>
          <w:rFonts w:ascii="Times New Roman" w:eastAsia="Times New Roman" w:hAnsi="Times New Roman" w:cs="Times New Roman"/>
          <w:color w:val="000000"/>
          <w:kern w:val="0"/>
          <w:sz w:val="24"/>
          <w:szCs w:val="24"/>
          <w:shd w:val="clear" w:color="auto" w:fill="FFFFFF"/>
          <w:lang w:val="en-US" w:eastAsia="hr-HR"/>
          <w14:ligatures w14:val="none"/>
        </w:rPr>
        <w:t>15. lipnja</w:t>
      </w:r>
      <w:r>
        <w:rPr>
          <w:rFonts w:ascii="Times New Roman" w:eastAsia="Times New Roman" w:hAnsi="Times New Roman" w:cs="Times New Roman"/>
          <w:color w:val="000000"/>
          <w:kern w:val="0"/>
          <w:sz w:val="24"/>
          <w:szCs w:val="24"/>
          <w:shd w:val="clear" w:color="auto" w:fill="FFFFFF"/>
          <w:lang w:eastAsia="hr-HR"/>
          <w14:ligatures w14:val="none"/>
        </w:rPr>
        <w:t xml:space="preserve"> 202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godine</w:t>
      </w:r>
    </w:p>
    <w:p w14:paraId="7BD0E5EC" w14:textId="77777777" w:rsidR="000D5079" w:rsidRDefault="00000000">
      <w:pPr>
        <w:rPr>
          <w:rFonts w:ascii="Times New Roman" w:hAnsi="Times New Roman" w:cs="Times New Roman"/>
          <w:sz w:val="24"/>
        </w:rPr>
      </w:pPr>
      <w:r>
        <w:tab/>
      </w:r>
      <w:r>
        <w:tab/>
      </w:r>
      <w:r>
        <w:tab/>
      </w:r>
      <w:r>
        <w:tab/>
      </w:r>
      <w:r>
        <w:tab/>
      </w:r>
      <w:r>
        <w:tab/>
      </w:r>
      <w:r>
        <w:tab/>
      </w:r>
      <w:r>
        <w:rPr>
          <w:rFonts w:ascii="Times New Roman" w:hAnsi="Times New Roman" w:cs="Times New Roman"/>
          <w:sz w:val="24"/>
        </w:rPr>
        <w:tab/>
        <w:t>Ravnateljica:</w:t>
      </w:r>
    </w:p>
    <w:p w14:paraId="18118B31" w14:textId="77777777" w:rsidR="000D5079" w:rsidRDefault="00000000">
      <w:pPr>
        <w:rPr>
          <w:rFonts w:ascii="Times New Roman" w:hAnsi="Times New Roman" w:cs="Times New Roman"/>
          <w:sz w:val="24"/>
        </w:rPr>
      </w:pPr>
      <w:r>
        <w:rPr>
          <w:rFonts w:ascii="Times New Roman" w:hAnsi="Times New Roman" w:cs="Times New Roman"/>
          <w:sz w:val="24"/>
        </w:rPr>
        <w:t xml:space="preserve">                                                                           mr. sc. Maja Radoš-</w:t>
      </w:r>
      <w:proofErr w:type="spellStart"/>
      <w:r>
        <w:rPr>
          <w:rFonts w:ascii="Times New Roman" w:hAnsi="Times New Roman" w:cs="Times New Roman"/>
          <w:sz w:val="24"/>
        </w:rPr>
        <w:t>Bučma</w:t>
      </w:r>
      <w:proofErr w:type="spellEnd"/>
      <w:r>
        <w:rPr>
          <w:rFonts w:ascii="Times New Roman" w:hAnsi="Times New Roman" w:cs="Times New Roman"/>
          <w:sz w:val="24"/>
        </w:rPr>
        <w:t xml:space="preserve">, </w:t>
      </w:r>
      <w:proofErr w:type="spellStart"/>
      <w:r>
        <w:rPr>
          <w:rFonts w:ascii="Times New Roman" w:hAnsi="Times New Roman" w:cs="Times New Roman"/>
          <w:sz w:val="24"/>
        </w:rPr>
        <w:t>dipl.defektolog</w:t>
      </w:r>
      <w:proofErr w:type="spellEnd"/>
    </w:p>
    <w:p w14:paraId="7415A566" w14:textId="77777777" w:rsidR="000D5079" w:rsidRDefault="000D5079"/>
    <w:sectPr w:rsidR="000D50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D89A" w14:textId="77777777" w:rsidR="00FA50D4" w:rsidRDefault="00FA50D4">
      <w:pPr>
        <w:spacing w:line="240" w:lineRule="auto"/>
      </w:pPr>
      <w:r>
        <w:separator/>
      </w:r>
    </w:p>
  </w:endnote>
  <w:endnote w:type="continuationSeparator" w:id="0">
    <w:p w14:paraId="2D4FE224" w14:textId="77777777" w:rsidR="00FA50D4" w:rsidRDefault="00FA5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5F13" w14:textId="77777777" w:rsidR="00FA50D4" w:rsidRDefault="00FA50D4">
      <w:pPr>
        <w:spacing w:after="0"/>
      </w:pPr>
      <w:r>
        <w:separator/>
      </w:r>
    </w:p>
  </w:footnote>
  <w:footnote w:type="continuationSeparator" w:id="0">
    <w:p w14:paraId="40DFC8BD" w14:textId="77777777" w:rsidR="00FA50D4" w:rsidRDefault="00FA50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6E"/>
    <w:rsid w:val="00066F1C"/>
    <w:rsid w:val="000D5079"/>
    <w:rsid w:val="001470C8"/>
    <w:rsid w:val="001E3C6E"/>
    <w:rsid w:val="001F0A77"/>
    <w:rsid w:val="003704CA"/>
    <w:rsid w:val="004C3BAA"/>
    <w:rsid w:val="004D40CA"/>
    <w:rsid w:val="00533B7E"/>
    <w:rsid w:val="005666B5"/>
    <w:rsid w:val="005D13FE"/>
    <w:rsid w:val="006B2B7F"/>
    <w:rsid w:val="0074669F"/>
    <w:rsid w:val="007E0450"/>
    <w:rsid w:val="00812CD8"/>
    <w:rsid w:val="0086217D"/>
    <w:rsid w:val="00A23A0E"/>
    <w:rsid w:val="00AF6FB7"/>
    <w:rsid w:val="00B228E9"/>
    <w:rsid w:val="00BD7F8A"/>
    <w:rsid w:val="00DA3B46"/>
    <w:rsid w:val="00F036D5"/>
    <w:rsid w:val="00F61868"/>
    <w:rsid w:val="00FA50D4"/>
    <w:rsid w:val="48655B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432D"/>
  <w15:docId w15:val="{0D9246F1-6AF7-47BA-8050-ED03AF57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2025-01-08T08:29:00Z</cp:lastPrinted>
  <dcterms:created xsi:type="dcterms:W3CDTF">2026-06-15T07:19:00Z</dcterms:created>
  <dcterms:modified xsi:type="dcterms:W3CDTF">2026-06-15T07:19:00Z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29EBC251527B4885B52EA7DE223A5D22_13</vt:lpwstr>
  </property>
</Properties>
</file>