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999D4">
      <w:pPr>
        <w:pStyle w:val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15. stavka 2. Zakona o javnoj nabavi („Narodne novine“ broj: 120/16, 114/22 i 48/26.) i članka 4</w:t>
      </w:r>
      <w:r>
        <w:rPr>
          <w:rFonts w:hint="default" w:ascii="Times New Roman" w:hAnsi="Times New Roman"/>
          <w:lang w:val="hr-HR"/>
        </w:rPr>
        <w:t>7</w:t>
      </w:r>
      <w:r>
        <w:rPr>
          <w:rFonts w:ascii="Times New Roman" w:hAnsi="Times New Roman"/>
        </w:rPr>
        <w:t xml:space="preserve">. Statuta </w:t>
      </w:r>
      <w:r>
        <w:rPr>
          <w:rFonts w:hint="default" w:ascii="Times New Roman" w:hAnsi="Times New Roman"/>
          <w:lang w:val="hr-HR"/>
        </w:rPr>
        <w:t>Centra za odgoj i obrazovanje Ivan Štark</w:t>
      </w:r>
      <w:r>
        <w:rPr>
          <w:rFonts w:ascii="Times New Roman" w:hAnsi="Times New Roman"/>
        </w:rPr>
        <w:t xml:space="preserve">, Školski odbor </w:t>
      </w:r>
      <w:r>
        <w:rPr>
          <w:rFonts w:hint="default" w:ascii="Times New Roman" w:hAnsi="Times New Roman"/>
          <w:lang w:val="hr-HR"/>
        </w:rPr>
        <w:t>Centra za odgoj i obrazovanje Ivan Štark</w:t>
      </w:r>
      <w:r>
        <w:rPr>
          <w:rFonts w:ascii="Times New Roman" w:hAnsi="Times New Roman"/>
        </w:rPr>
        <w:t xml:space="preserve"> na </w:t>
      </w:r>
      <w:r>
        <w:rPr>
          <w:rFonts w:hint="default" w:ascii="Times New Roman" w:hAnsi="Times New Roman"/>
          <w:lang w:val="hr-HR"/>
        </w:rPr>
        <w:t>21</w:t>
      </w:r>
      <w:r>
        <w:rPr>
          <w:rFonts w:ascii="Times New Roman" w:hAnsi="Times New Roman"/>
        </w:rPr>
        <w:t xml:space="preserve">. sjednici, održanoj </w:t>
      </w:r>
      <w:r>
        <w:rPr>
          <w:rFonts w:hint="default" w:ascii="Times New Roman" w:hAnsi="Times New Roman"/>
          <w:lang w:val="hr-HR"/>
        </w:rPr>
        <w:t>31. kolovoza</w:t>
      </w:r>
      <w:r>
        <w:rPr>
          <w:rFonts w:ascii="Times New Roman" w:hAnsi="Times New Roman"/>
        </w:rPr>
        <w:t xml:space="preserve"> 2026. godine donio je </w:t>
      </w:r>
    </w:p>
    <w:p w14:paraId="310EFA29">
      <w:pPr>
        <w:jc w:val="both"/>
        <w:rPr>
          <w:sz w:val="22"/>
          <w:szCs w:val="22"/>
        </w:rPr>
      </w:pPr>
    </w:p>
    <w:p w14:paraId="269FCDD0">
      <w:pPr>
        <w:jc w:val="both"/>
        <w:rPr>
          <w:sz w:val="22"/>
          <w:szCs w:val="22"/>
        </w:rPr>
      </w:pPr>
    </w:p>
    <w:p w14:paraId="5BA7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PRAVILNIK </w:t>
      </w:r>
    </w:p>
    <w:p w14:paraId="43AD56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PROVEDBI POSTUPAKA JEDNOSTAVNE NABAVE </w:t>
      </w:r>
    </w:p>
    <w:p w14:paraId="6BEB758B">
      <w:pPr>
        <w:spacing w:before="120"/>
        <w:rPr>
          <w:b/>
          <w:sz w:val="22"/>
          <w:szCs w:val="22"/>
        </w:rPr>
      </w:pPr>
    </w:p>
    <w:p w14:paraId="430933FB">
      <w:pPr>
        <w:pStyle w:val="8"/>
        <w:numPr>
          <w:ilvl w:val="0"/>
          <w:numId w:val="1"/>
        </w:num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>Opće odredbe</w:t>
      </w:r>
    </w:p>
    <w:p w14:paraId="531BFFF8">
      <w:pPr>
        <w:pStyle w:val="8"/>
        <w:spacing w:before="120"/>
        <w:ind w:left="4350"/>
        <w:rPr>
          <w:b/>
          <w:sz w:val="22"/>
          <w:szCs w:val="22"/>
        </w:rPr>
      </w:pPr>
    </w:p>
    <w:p w14:paraId="7437BA7C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Članak 1.</w:t>
      </w:r>
    </w:p>
    <w:p w14:paraId="18FA2E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Ovim Pravilnikom se uređuju pravila, uvjeti i postupci za nabavu robe i usluga naručitelja </w:t>
      </w:r>
      <w:r>
        <w:rPr>
          <w:rFonts w:hint="default"/>
          <w:sz w:val="22"/>
          <w:szCs w:val="22"/>
          <w:lang w:val="hr-HR"/>
        </w:rPr>
        <w:t>Centra za odgoj i obrazovanje Ivan Štark</w:t>
      </w:r>
      <w:r>
        <w:rPr>
          <w:sz w:val="22"/>
          <w:szCs w:val="22"/>
        </w:rPr>
        <w:t xml:space="preserve"> (u daljnjem tekstu: Škola) čija je procijenjena vrijednost bez poreza na dodanu vrijednost (PDV) manja od 50.000,00 eura i nabavu radova čija je procijenjena vrijednost bez poreza na dodanu vrijednost (PDV)  manja od 100.000,00 eura (u daljnjem tekstu: jednostavna nabava). </w:t>
      </w:r>
    </w:p>
    <w:p w14:paraId="50E007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3D7BDB10">
      <w:pPr>
        <w:jc w:val="both"/>
        <w:rPr>
          <w:sz w:val="22"/>
          <w:szCs w:val="22"/>
        </w:rPr>
      </w:pPr>
      <w:r>
        <w:rPr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538FBE04">
      <w:pPr>
        <w:jc w:val="both"/>
        <w:rPr>
          <w:sz w:val="22"/>
          <w:szCs w:val="22"/>
        </w:rPr>
      </w:pPr>
    </w:p>
    <w:p w14:paraId="4C798B0D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Članak 2.</w:t>
      </w:r>
    </w:p>
    <w:p w14:paraId="6DD84544">
      <w:pPr>
        <w:pStyle w:val="4"/>
        <w:ind w:left="0" w:right="113"/>
        <w:jc w:val="both"/>
        <w:rPr>
          <w:sz w:val="22"/>
          <w:szCs w:val="22"/>
        </w:rPr>
      </w:pPr>
      <w:r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>
      <w:pPr>
        <w:jc w:val="both"/>
        <w:rPr>
          <w:b/>
          <w:sz w:val="22"/>
          <w:szCs w:val="22"/>
        </w:rPr>
      </w:pPr>
    </w:p>
    <w:p w14:paraId="45C6724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II. Načela javne nabave</w:t>
      </w: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        </w:t>
      </w:r>
    </w:p>
    <w:p w14:paraId="691AA41F">
      <w:pPr>
        <w:jc w:val="both"/>
        <w:rPr>
          <w:sz w:val="22"/>
          <w:szCs w:val="22"/>
        </w:rPr>
      </w:pPr>
    </w:p>
    <w:p w14:paraId="3E17180C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Članak 3.</w:t>
      </w:r>
    </w:p>
    <w:p w14:paraId="17025596">
      <w:pPr>
        <w:jc w:val="both"/>
        <w:rPr>
          <w:sz w:val="22"/>
          <w:szCs w:val="22"/>
        </w:rPr>
      </w:pPr>
      <w:r>
        <w:rPr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4F9A0B12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63A7987D">
      <w:pPr>
        <w:rPr>
          <w:b/>
          <w:sz w:val="22"/>
          <w:szCs w:val="22"/>
        </w:rPr>
      </w:pPr>
    </w:p>
    <w:p w14:paraId="2F91E34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III. Sukob interesa</w:t>
      </w:r>
    </w:p>
    <w:p w14:paraId="0AC8FBE7">
      <w:pPr>
        <w:rPr>
          <w:sz w:val="22"/>
          <w:szCs w:val="22"/>
        </w:rPr>
      </w:pPr>
    </w:p>
    <w:p w14:paraId="5B748FFA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Članak 4.</w:t>
      </w:r>
    </w:p>
    <w:p w14:paraId="21C45977">
      <w:pPr>
        <w:pStyle w:val="9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>
      <w:pPr>
        <w:jc w:val="both"/>
        <w:rPr>
          <w:sz w:val="22"/>
          <w:szCs w:val="22"/>
        </w:rPr>
      </w:pPr>
      <w:r>
        <w:rPr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>
      <w:pPr>
        <w:jc w:val="both"/>
        <w:rPr>
          <w:sz w:val="22"/>
          <w:szCs w:val="22"/>
        </w:rPr>
      </w:pPr>
    </w:p>
    <w:p w14:paraId="43E8C0E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IV. Postupci jednostavne nabave</w:t>
      </w:r>
    </w:p>
    <w:p w14:paraId="533D5B0C">
      <w:pPr>
        <w:jc w:val="both"/>
        <w:rPr>
          <w:sz w:val="22"/>
          <w:szCs w:val="22"/>
        </w:rPr>
      </w:pPr>
    </w:p>
    <w:p w14:paraId="73DAC23C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Članak 5.</w:t>
      </w:r>
    </w:p>
    <w:p w14:paraId="2A5A60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83C71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postupci procijenjene vrijednosti </w:t>
      </w:r>
      <w:r>
        <w:rPr>
          <w:b/>
          <w:bCs/>
          <w:sz w:val="22"/>
          <w:szCs w:val="22"/>
        </w:rPr>
        <w:t>do 6.599,99 eura (bez PDV-a),</w:t>
      </w:r>
      <w:r>
        <w:rPr>
          <w:sz w:val="22"/>
          <w:szCs w:val="22"/>
        </w:rPr>
        <w:t xml:space="preserve"> postupci izravnog ugovaranja,</w:t>
      </w:r>
    </w:p>
    <w:p w14:paraId="71EA20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postupci procijenjene vrijednosti </w:t>
      </w:r>
      <w:r>
        <w:rPr>
          <w:b/>
          <w:bCs/>
          <w:sz w:val="22"/>
          <w:szCs w:val="22"/>
        </w:rPr>
        <w:t>od 6.600,00 eura do 14.999,99 eura (bez PDV-a),</w:t>
      </w:r>
      <w:r>
        <w:rPr>
          <w:sz w:val="22"/>
          <w:szCs w:val="22"/>
        </w:rPr>
        <w:t xml:space="preserve"> postupci nabave s pozivom odabranim gospodarskim subjektima,</w:t>
      </w:r>
    </w:p>
    <w:p w14:paraId="3DFC248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postupci procijenjene vrijednosti </w:t>
      </w:r>
      <w:r>
        <w:rPr>
          <w:b/>
          <w:bCs/>
          <w:sz w:val="22"/>
          <w:szCs w:val="22"/>
        </w:rPr>
        <w:t>od 15.000,00 eura do 24.999,99 eura (bez PDV-a)</w:t>
      </w:r>
      <w:r>
        <w:rPr>
          <w:sz w:val="22"/>
          <w:szCs w:val="22"/>
        </w:rPr>
        <w:t xml:space="preserve">  za robe i usluge, odnosno </w:t>
      </w:r>
      <w:r>
        <w:rPr>
          <w:b/>
          <w:bCs/>
          <w:sz w:val="22"/>
          <w:szCs w:val="22"/>
        </w:rPr>
        <w:t xml:space="preserve">do 44.999,99 eura (bez PDV-a)  </w:t>
      </w:r>
      <w:r>
        <w:rPr>
          <w:sz w:val="22"/>
          <w:szCs w:val="22"/>
        </w:rPr>
        <w:t xml:space="preserve">za radove, postupci nabave u modulu jednostavne nabave EOJN RH s pozivom odabranim gospodarskim subjektima, </w:t>
      </w:r>
    </w:p>
    <w:p w14:paraId="0D12A3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postupci procijenjene vrijednosti </w:t>
      </w:r>
      <w:r>
        <w:rPr>
          <w:b/>
          <w:bCs/>
          <w:sz w:val="22"/>
          <w:szCs w:val="22"/>
        </w:rPr>
        <w:t xml:space="preserve">od 25.000,00 eura do 44.999,99 eura (bez PDV-a) </w:t>
      </w:r>
      <w:r>
        <w:rPr>
          <w:sz w:val="22"/>
          <w:szCs w:val="22"/>
        </w:rPr>
        <w:t xml:space="preserve">za robe i usluge, odnosno </w:t>
      </w:r>
      <w:r>
        <w:rPr>
          <w:b/>
          <w:bCs/>
          <w:sz w:val="22"/>
          <w:szCs w:val="22"/>
        </w:rPr>
        <w:t>od 45.000,00 eura do 99.999,99 eura (bez PDV-a)</w:t>
      </w:r>
      <w:r>
        <w:rPr>
          <w:sz w:val="22"/>
          <w:szCs w:val="22"/>
        </w:rPr>
        <w:t xml:space="preserve"> za radove, postupci s obveznom javnom objavom u modulu jednostavne nabave EOJN RH.</w:t>
      </w:r>
    </w:p>
    <w:p w14:paraId="1F04A4F9">
      <w:pPr>
        <w:jc w:val="both"/>
        <w:rPr>
          <w:sz w:val="22"/>
          <w:szCs w:val="22"/>
        </w:rPr>
      </w:pPr>
    </w:p>
    <w:p w14:paraId="1039BA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V. Provedba postupaka jednostavne nabave</w:t>
      </w:r>
    </w:p>
    <w:p w14:paraId="11A54287">
      <w:pPr>
        <w:jc w:val="both"/>
        <w:rPr>
          <w:b/>
          <w:sz w:val="22"/>
          <w:szCs w:val="22"/>
        </w:rPr>
      </w:pPr>
    </w:p>
    <w:p w14:paraId="0BF5E8A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Provedba postupka jednostavne nabave procijenjene vrijednosti do 6.599,99 eura </w:t>
      </w:r>
      <w:r>
        <w:rPr>
          <w:sz w:val="22"/>
          <w:szCs w:val="22"/>
        </w:rPr>
        <w:t>(bez PDV-a)</w:t>
      </w:r>
    </w:p>
    <w:p w14:paraId="73EBC7B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14:paraId="375A221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6.</w:t>
      </w:r>
    </w:p>
    <w:p w14:paraId="17DA4EAE">
      <w:pPr>
        <w:jc w:val="both"/>
        <w:rPr>
          <w:sz w:val="22"/>
          <w:szCs w:val="22"/>
        </w:rPr>
      </w:pPr>
      <w:r>
        <w:rPr>
          <w:sz w:val="22"/>
          <w:szCs w:val="22"/>
        </w:rPr>
        <w:t>(1) Postupak jednostavne nabave procijenjene vrijednosti do 6.599,99 eura (bez PDV-a) Škola provodi izdavanjem narudžbenice sukladno Odluci o proceduri izdavanja narudžbenica ili potpisivanjem ugovora s jednim gospodarskim subjektom po vlastitom izboru sukladno Proceduri stvaranja ugovornih obveza koje potpisuje ravnatelj Škole.</w:t>
      </w:r>
    </w:p>
    <w:p w14:paraId="2D0934E4">
      <w:pPr>
        <w:jc w:val="both"/>
        <w:rPr>
          <w:sz w:val="22"/>
          <w:szCs w:val="22"/>
        </w:rPr>
      </w:pPr>
    </w:p>
    <w:p w14:paraId="66519DB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Provedba postupka  jednostavne nabave procijenjene vrijednosti od 6.600,00 eura do 14.999,99 eura </w:t>
      </w:r>
      <w:r>
        <w:rPr>
          <w:sz w:val="22"/>
          <w:szCs w:val="22"/>
        </w:rPr>
        <w:t>(bez PDV-a),</w:t>
      </w:r>
    </w:p>
    <w:p w14:paraId="641D7C88">
      <w:pPr>
        <w:rPr>
          <w:sz w:val="22"/>
          <w:szCs w:val="22"/>
        </w:rPr>
      </w:pPr>
    </w:p>
    <w:p w14:paraId="5A3F469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>Članak 7.</w:t>
      </w:r>
    </w:p>
    <w:p w14:paraId="48832EB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(1) Postupak jednostavne nabave procijenjene vrijednosti od 6.600,00 eura do 14.999,99 eura (bez PDV-a)  provodi ravnatelj Škole s pozivom za dostavu ponuda od najmanje tri (3) gospodarska subjekta po vlastitom izboru.</w:t>
      </w:r>
    </w:p>
    <w:p w14:paraId="6BA44752">
      <w:pPr>
        <w:jc w:val="both"/>
        <w:rPr>
          <w:sz w:val="22"/>
          <w:szCs w:val="22"/>
        </w:rPr>
      </w:pPr>
      <w:r>
        <w:rPr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 w14:paraId="185106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Na provođenje ovog postupka primjenjuje se Odluka o proceduri izdavanja narudžbenica </w:t>
      </w:r>
    </w:p>
    <w:p w14:paraId="77603FE2">
      <w:pPr>
        <w:jc w:val="both"/>
        <w:rPr>
          <w:sz w:val="22"/>
          <w:szCs w:val="22"/>
        </w:rPr>
      </w:pPr>
      <w:r>
        <w:rPr>
          <w:sz w:val="22"/>
          <w:szCs w:val="22"/>
        </w:rPr>
        <w:t>i Procedura stvaranja ugovornih obveza.</w:t>
      </w:r>
    </w:p>
    <w:p w14:paraId="427FB40B">
      <w:pPr>
        <w:jc w:val="both"/>
        <w:rPr>
          <w:sz w:val="22"/>
          <w:szCs w:val="22"/>
        </w:rPr>
      </w:pPr>
      <w:r>
        <w:rPr>
          <w:sz w:val="22"/>
          <w:szCs w:val="22"/>
        </w:rPr>
        <w:t>(4) Odluku o odabiru ili poništenju postupka donosi ravnatelj Škole.</w:t>
      </w:r>
    </w:p>
    <w:p w14:paraId="382AD60D">
      <w:pPr>
        <w:rPr>
          <w:sz w:val="22"/>
          <w:szCs w:val="22"/>
        </w:rPr>
      </w:pPr>
    </w:p>
    <w:p w14:paraId="3CD579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Provedba postupka  jednostavne nabave procijenjene vrijednosti veće od 15.000,00 eura </w:t>
      </w:r>
      <w:r>
        <w:rPr>
          <w:sz w:val="22"/>
          <w:szCs w:val="22"/>
        </w:rPr>
        <w:t>(bez PDV-a)</w:t>
      </w:r>
    </w:p>
    <w:p w14:paraId="01C45205">
      <w:pPr>
        <w:rPr>
          <w:b/>
          <w:sz w:val="22"/>
          <w:szCs w:val="22"/>
        </w:rPr>
      </w:pPr>
    </w:p>
    <w:p w14:paraId="638B397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8.</w:t>
      </w:r>
    </w:p>
    <w:p w14:paraId="6F289E8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(1) Postupak jednostavne nabave procijenjene vrijednosti od 15.000,00 eura do 24.999,99 eura (bez PDV-a) za robe i usluge, odnosno do  44.999,99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radove,  Škola je obvezna provodi putem modula jednostavne nabave u EOJN RH, slanjem poziva na dostavu ponude najmanje trima (3) gospodarskim subjektima po vlastitom izboru.</w:t>
      </w:r>
    </w:p>
    <w:p w14:paraId="04560A5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(2) Postupak jednostavne nabave procijenjene vrijednosti od 25.000,00 eura do 49.999,99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robe i usluge, odnosno od 45.000,00 eura do 99.999,99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radove, Škola je obvezna  provesti putem javne objave u modulu jednostavne nabave EOJN RH.</w:t>
      </w:r>
    </w:p>
    <w:p w14:paraId="73D78418">
      <w:pPr>
        <w:jc w:val="both"/>
        <w:rPr>
          <w:sz w:val="22"/>
          <w:szCs w:val="22"/>
        </w:rPr>
      </w:pPr>
      <w:r>
        <w:rPr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2DF37A6A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0AC0B59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33C432E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 ako je predmet nabave stvaranje ili stjecanje jedinstvenog umjetničkog djela ili umjetničke izvedbe</w:t>
      </w:r>
    </w:p>
    <w:p w14:paraId="09E9FA48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 ako iz tehničkih razloga predmet nabave može isporučiti samo određeni gospodarski subjekt ili</w:t>
      </w:r>
    </w:p>
    <w:p w14:paraId="703342F7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 ako je to nužno radi zaštite isključivih prava, uključujući prava intelektualnog vlasništva</w:t>
      </w:r>
    </w:p>
    <w:p w14:paraId="799D0160">
      <w:pPr>
        <w:pStyle w:val="9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c) ako postoji iznimna žurnost uzrokovana događajima koje naručitelj nije mogao predvidjeti niti na njih utjecati.</w:t>
      </w:r>
    </w:p>
    <w:p w14:paraId="174AC5A0">
      <w:pPr>
        <w:pStyle w:val="9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(4) Razlozi za primjenu iznimke iz stavka 2. ovoga članka navode se i obrazlažu u objavi u modulu jednostavne nabave EOJN RH.</w:t>
      </w:r>
    </w:p>
    <w:p w14:paraId="2A8C47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9.</w:t>
      </w:r>
    </w:p>
    <w:p w14:paraId="629D9C5B">
      <w:pPr>
        <w:jc w:val="both"/>
        <w:rPr>
          <w:sz w:val="22"/>
          <w:szCs w:val="22"/>
        </w:rPr>
      </w:pPr>
      <w:r>
        <w:rPr>
          <w:sz w:val="22"/>
          <w:szCs w:val="22"/>
        </w:rPr>
        <w:t>(1) Prije pokretanja postupka  jednostavne nabave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iz članaka 8.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538434E3">
      <w:pPr>
        <w:jc w:val="both"/>
        <w:rPr>
          <w:sz w:val="22"/>
          <w:szCs w:val="22"/>
        </w:rPr>
      </w:pPr>
      <w:r>
        <w:rPr>
          <w:sz w:val="22"/>
          <w:szCs w:val="22"/>
        </w:rPr>
        <w:t>(2) Ravnatelj je predsjednik Povjerenstva.</w:t>
      </w:r>
    </w:p>
    <w:p w14:paraId="11EDBC8A">
      <w:pPr>
        <w:jc w:val="both"/>
        <w:rPr>
          <w:sz w:val="22"/>
          <w:szCs w:val="22"/>
        </w:rPr>
      </w:pPr>
      <w:r>
        <w:rPr>
          <w:sz w:val="22"/>
          <w:szCs w:val="22"/>
        </w:rPr>
        <w:t>(3) Članovi  Povjerenstava ne moraju biti zaposlenici Škole.</w:t>
      </w:r>
    </w:p>
    <w:p w14:paraId="6866A5F7">
      <w:pPr>
        <w:rPr>
          <w:sz w:val="22"/>
          <w:szCs w:val="22"/>
        </w:rPr>
      </w:pPr>
      <w:r>
        <w:rPr>
          <w:sz w:val="22"/>
          <w:szCs w:val="22"/>
        </w:rPr>
        <w:t>(4) Odluku o odabiru  ponude donosi Školski odbor na prijedlog Povjerenstva.</w:t>
      </w:r>
    </w:p>
    <w:p w14:paraId="44F9D889">
      <w:pPr>
        <w:jc w:val="both"/>
        <w:rPr>
          <w:sz w:val="22"/>
          <w:szCs w:val="22"/>
        </w:rPr>
      </w:pPr>
    </w:p>
    <w:p w14:paraId="3FF4D7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Članak 10.</w:t>
      </w:r>
    </w:p>
    <w:p w14:paraId="2EFC8AF7">
      <w:pPr>
        <w:jc w:val="both"/>
        <w:rPr>
          <w:sz w:val="22"/>
          <w:szCs w:val="22"/>
        </w:rPr>
      </w:pPr>
      <w:r>
        <w:rPr>
          <w:sz w:val="22"/>
          <w:szCs w:val="22"/>
        </w:rPr>
        <w:t>Povjerenstvo obavlja slijedeće poslove:</w:t>
      </w:r>
    </w:p>
    <w:p w14:paraId="296BFF6C">
      <w:pPr>
        <w:jc w:val="both"/>
        <w:rPr>
          <w:sz w:val="22"/>
          <w:szCs w:val="22"/>
        </w:rPr>
      </w:pPr>
      <w:r>
        <w:rPr>
          <w:sz w:val="22"/>
          <w:szCs w:val="22"/>
        </w:rPr>
        <w:t>- priprema i provodi postupak jednostavne nabave,</w:t>
      </w:r>
    </w:p>
    <w:p w14:paraId="2F3295F9">
      <w:pPr>
        <w:jc w:val="both"/>
        <w:rPr>
          <w:sz w:val="22"/>
          <w:szCs w:val="22"/>
        </w:rPr>
      </w:pPr>
      <w:r>
        <w:rPr>
          <w:sz w:val="22"/>
          <w:szCs w:val="22"/>
        </w:rPr>
        <w:t>- utvrđuje sadržaj poziva na dostavu ponuda,</w:t>
      </w:r>
    </w:p>
    <w:p w14:paraId="42B02CBA">
      <w:pPr>
        <w:jc w:val="both"/>
        <w:rPr>
          <w:sz w:val="22"/>
          <w:szCs w:val="22"/>
        </w:rPr>
      </w:pPr>
      <w:r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7BB0A90B">
      <w:pPr>
        <w:jc w:val="both"/>
        <w:rPr>
          <w:sz w:val="22"/>
          <w:szCs w:val="22"/>
        </w:rPr>
      </w:pPr>
      <w:r>
        <w:rPr>
          <w:sz w:val="22"/>
          <w:szCs w:val="22"/>
        </w:rPr>
        <w:t>- otvara i pregledava pristigle ponude nakon isteka roka za dostavu ponuda,</w:t>
      </w:r>
    </w:p>
    <w:p w14:paraId="43520428">
      <w:pPr>
        <w:jc w:val="both"/>
        <w:rPr>
          <w:sz w:val="22"/>
          <w:szCs w:val="22"/>
        </w:rPr>
      </w:pPr>
      <w:r>
        <w:rPr>
          <w:sz w:val="22"/>
          <w:szCs w:val="22"/>
        </w:rPr>
        <w:t>- sastavlja zapisnik o otvaranju, pregledu i ocjeni ponuda i utvrđuje prijedlog odluke o odabiru te  zajedno s ponudama dostavlja Školskom odboru.</w:t>
      </w:r>
    </w:p>
    <w:p w14:paraId="3C76416E">
      <w:pPr>
        <w:jc w:val="both"/>
        <w:rPr>
          <w:sz w:val="22"/>
          <w:szCs w:val="22"/>
        </w:rPr>
      </w:pPr>
    </w:p>
    <w:p w14:paraId="1FB8FD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Članak 11.</w:t>
      </w:r>
    </w:p>
    <w:p w14:paraId="16D1426E">
      <w:pPr>
        <w:jc w:val="both"/>
        <w:rPr>
          <w:sz w:val="22"/>
          <w:szCs w:val="22"/>
        </w:rPr>
      </w:pPr>
      <w:r>
        <w:rPr>
          <w:sz w:val="22"/>
          <w:szCs w:val="22"/>
        </w:rPr>
        <w:t>(1) Poziv na dostavu ponuda sadrži  sljedeće podatke:</w:t>
      </w:r>
    </w:p>
    <w:p w14:paraId="74EE33D9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i sjedište Škole,</w:t>
      </w:r>
    </w:p>
    <w:p w14:paraId="71480D61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opis predmeta nabave i tehničke specifikacije,</w:t>
      </w:r>
    </w:p>
    <w:p w14:paraId="743644B0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procijenjenu vrijednost nabave,</w:t>
      </w:r>
    </w:p>
    <w:p w14:paraId="60F5F6EB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kriterije za odabir ponude,</w:t>
      </w:r>
    </w:p>
    <w:p w14:paraId="570E6D43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način i uvjete plaćanja,</w:t>
      </w:r>
    </w:p>
    <w:p w14:paraId="5F827FA6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uvjete i zahtjeve koje ponuditelji trebaju ispuniti (ako se traže),</w:t>
      </w:r>
    </w:p>
    <w:p w14:paraId="2C67FB1E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rok za dostavu  ponude i način dostavljanja ponude,</w:t>
      </w:r>
    </w:p>
    <w:p w14:paraId="2C197262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kontakt osobu,</w:t>
      </w:r>
    </w:p>
    <w:p w14:paraId="6745F430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broj telefona i adresu elektroničke pošte.</w:t>
      </w:r>
    </w:p>
    <w:p w14:paraId="01B5C66F">
      <w:pPr>
        <w:pStyle w:val="8"/>
        <w:jc w:val="both"/>
        <w:rPr>
          <w:sz w:val="22"/>
          <w:szCs w:val="22"/>
        </w:rPr>
      </w:pPr>
    </w:p>
    <w:p w14:paraId="358A4081">
      <w:pPr>
        <w:jc w:val="both"/>
        <w:rPr>
          <w:sz w:val="22"/>
          <w:szCs w:val="22"/>
        </w:rPr>
      </w:pPr>
      <w:r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pravne i poslovne sposobnosti,</w:t>
      </w:r>
    </w:p>
    <w:p w14:paraId="164B05A6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financijske sposobnosti,</w:t>
      </w:r>
    </w:p>
    <w:p w14:paraId="572465FA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tehničke i stručne sposobnosti,</w:t>
      </w:r>
    </w:p>
    <w:p w14:paraId="2A691C43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jamstvo sukladno odredbama važećih propisa iz područja javne nabave.</w:t>
      </w:r>
    </w:p>
    <w:p w14:paraId="1D6DF428">
      <w:pPr>
        <w:pStyle w:val="8"/>
        <w:jc w:val="both"/>
        <w:rPr>
          <w:sz w:val="22"/>
          <w:szCs w:val="22"/>
        </w:rPr>
      </w:pPr>
    </w:p>
    <w:p w14:paraId="1E3C76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10A483E3">
      <w:pPr>
        <w:jc w:val="both"/>
        <w:rPr>
          <w:sz w:val="22"/>
          <w:szCs w:val="22"/>
        </w:rPr>
      </w:pPr>
    </w:p>
    <w:p w14:paraId="126450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Članak 12.</w:t>
      </w:r>
    </w:p>
    <w:p w14:paraId="2D776240">
      <w:pPr>
        <w:jc w:val="both"/>
        <w:rPr>
          <w:sz w:val="22"/>
          <w:szCs w:val="22"/>
        </w:rPr>
      </w:pPr>
      <w:r>
        <w:rPr>
          <w:sz w:val="22"/>
          <w:szCs w:val="22"/>
        </w:rPr>
        <w:t>(1)  Svaka pravodobno dostavljena ponuda upisuje se u urudžbeni zapisnik Škole.</w:t>
      </w:r>
    </w:p>
    <w:p w14:paraId="5800F895">
      <w:pPr>
        <w:jc w:val="both"/>
        <w:rPr>
          <w:sz w:val="22"/>
          <w:szCs w:val="22"/>
        </w:rPr>
      </w:pPr>
      <w:r>
        <w:rPr>
          <w:sz w:val="22"/>
          <w:szCs w:val="22"/>
        </w:rPr>
        <w:t>(2) Nakon isteka roka za dostavu ponuda, vrši se otvaranje zaprimljenih ponuda koje nije javno.</w:t>
      </w:r>
    </w:p>
    <w:p w14:paraId="384D42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70F11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683008F7">
      <w:pPr>
        <w:jc w:val="both"/>
        <w:rPr>
          <w:sz w:val="22"/>
          <w:szCs w:val="22"/>
        </w:rPr>
      </w:pPr>
    </w:p>
    <w:p w14:paraId="15D4D1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Članak 13.</w:t>
      </w:r>
    </w:p>
    <w:p w14:paraId="206F8F69">
      <w:pPr>
        <w:jc w:val="both"/>
        <w:rPr>
          <w:sz w:val="22"/>
          <w:szCs w:val="22"/>
        </w:rPr>
      </w:pPr>
      <w:r>
        <w:rPr>
          <w:sz w:val="22"/>
          <w:szCs w:val="22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>
      <w:pPr>
        <w:jc w:val="both"/>
        <w:rPr>
          <w:sz w:val="22"/>
          <w:szCs w:val="22"/>
        </w:rPr>
      </w:pPr>
      <w:r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>
      <w:pPr>
        <w:jc w:val="both"/>
        <w:rPr>
          <w:sz w:val="22"/>
          <w:szCs w:val="22"/>
        </w:rPr>
      </w:pPr>
      <w:r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>
      <w:pPr>
        <w:jc w:val="both"/>
        <w:rPr>
          <w:sz w:val="22"/>
          <w:szCs w:val="22"/>
        </w:rPr>
      </w:pPr>
      <w:r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663FD5A">
      <w:pPr>
        <w:rPr>
          <w:sz w:val="22"/>
          <w:szCs w:val="22"/>
        </w:rPr>
      </w:pPr>
    </w:p>
    <w:p w14:paraId="14FB35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14.</w:t>
      </w:r>
    </w:p>
    <w:p w14:paraId="0445CD84">
      <w:pPr>
        <w:jc w:val="both"/>
        <w:rPr>
          <w:sz w:val="22"/>
          <w:szCs w:val="22"/>
        </w:rPr>
      </w:pPr>
      <w:r>
        <w:rPr>
          <w:sz w:val="22"/>
          <w:szCs w:val="22"/>
        </w:rPr>
        <w:t>(1)  Kriterij za odabir ponude je najniža cijena ili ekonomski najpovoljnija ponuda.</w:t>
      </w:r>
    </w:p>
    <w:p w14:paraId="04E9FAE0">
      <w:pPr>
        <w:jc w:val="both"/>
        <w:rPr>
          <w:sz w:val="22"/>
          <w:szCs w:val="22"/>
        </w:rPr>
      </w:pPr>
      <w:r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1F4A2683">
      <w:pPr>
        <w:jc w:val="both"/>
        <w:rPr>
          <w:sz w:val="22"/>
          <w:szCs w:val="22"/>
        </w:rPr>
      </w:pPr>
      <w:r>
        <w:rPr>
          <w:sz w:val="22"/>
          <w:szCs w:val="22"/>
        </w:rPr>
        <w:t>(3) Kriterije za odabir iz stavka 2. ovog članka donosi Povjerenstvo.</w:t>
      </w:r>
    </w:p>
    <w:p w14:paraId="7AB43FD6">
      <w:pPr>
        <w:rPr>
          <w:sz w:val="22"/>
          <w:szCs w:val="22"/>
        </w:rPr>
      </w:pPr>
    </w:p>
    <w:p w14:paraId="7001E32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15.</w:t>
      </w:r>
    </w:p>
    <w:p w14:paraId="13757864">
      <w:pPr>
        <w:jc w:val="both"/>
        <w:rPr>
          <w:sz w:val="22"/>
          <w:szCs w:val="22"/>
        </w:rPr>
      </w:pPr>
      <w:r>
        <w:rPr>
          <w:sz w:val="22"/>
          <w:szCs w:val="22"/>
        </w:rPr>
        <w:t>(1) Školski odbor na prijedlog Povjerenstva donosi odluku o odabiru ili odluku o poništenju.</w:t>
      </w:r>
    </w:p>
    <w:p w14:paraId="1C98409D">
      <w:pPr>
        <w:jc w:val="both"/>
        <w:rPr>
          <w:sz w:val="22"/>
          <w:szCs w:val="22"/>
        </w:rPr>
      </w:pPr>
      <w:r>
        <w:rPr>
          <w:sz w:val="22"/>
          <w:szCs w:val="22"/>
        </w:rPr>
        <w:t>(2) Odluka o odabiru ponude sadrži:</w:t>
      </w:r>
    </w:p>
    <w:p w14:paraId="17F387ED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podatke o naručitelju,</w:t>
      </w:r>
    </w:p>
    <w:p w14:paraId="74B24E1C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predmeta nabave,</w:t>
      </w:r>
    </w:p>
    <w:p w14:paraId="776B7F28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procijenjenu vrijednost nabave,</w:t>
      </w:r>
    </w:p>
    <w:p w14:paraId="71FA0C74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podatke o ponuditelju koji je odabran,</w:t>
      </w:r>
    </w:p>
    <w:p w14:paraId="20BC9FC6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cijena odabrane ponude, bez PDV-a, iznos PDV-a i cijena ponude s PDV-om,</w:t>
      </w:r>
    </w:p>
    <w:p w14:paraId="7F4A3C7A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i sjedište ponuditelja čije se ponude odbijaju i razloge odbijanja ponuda,</w:t>
      </w:r>
    </w:p>
    <w:p w14:paraId="5DFF1472">
      <w:pPr>
        <w:pStyle w:val="8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datum donošenja.</w:t>
      </w:r>
    </w:p>
    <w:p w14:paraId="1DC04A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 w14:paraId="7FE3D5CB">
      <w:pPr>
        <w:jc w:val="both"/>
        <w:rPr>
          <w:sz w:val="22"/>
          <w:szCs w:val="22"/>
        </w:rPr>
      </w:pPr>
      <w:r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628DC335">
      <w:pPr>
        <w:jc w:val="both"/>
        <w:rPr>
          <w:sz w:val="22"/>
          <w:szCs w:val="22"/>
        </w:rPr>
      </w:pPr>
    </w:p>
    <w:p w14:paraId="7386A8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VI. Pravna zaštita  </w:t>
      </w:r>
    </w:p>
    <w:p w14:paraId="1007F8C1">
      <w:pPr>
        <w:rPr>
          <w:sz w:val="22"/>
          <w:szCs w:val="22"/>
        </w:rPr>
      </w:pPr>
    </w:p>
    <w:p w14:paraId="1CDEC3E1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Članak 16.</w:t>
      </w:r>
    </w:p>
    <w:p w14:paraId="290D5852">
      <w:pPr>
        <w:jc w:val="both"/>
        <w:rPr>
          <w:sz w:val="22"/>
          <w:szCs w:val="22"/>
        </w:rPr>
      </w:pPr>
      <w:r>
        <w:rPr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000203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Za  jednostavne nabave čija je procijenjena vrijednost veća od 15.000,00 eura ponuditelj  ima pravo izjaviti prigovor ravnatelju Škole. </w:t>
      </w:r>
    </w:p>
    <w:p w14:paraId="684D2ACD">
      <w:pPr>
        <w:jc w:val="both"/>
        <w:rPr>
          <w:sz w:val="22"/>
          <w:szCs w:val="22"/>
        </w:rPr>
      </w:pPr>
      <w:r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>
      <w:pPr>
        <w:pStyle w:val="9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(4) Prigovor se podnosi putem modula jednostavne nabave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EOJN RH,</w:t>
      </w:r>
      <w:r>
        <w:rPr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2783BA51">
      <w:pPr>
        <w:jc w:val="both"/>
        <w:rPr>
          <w:sz w:val="22"/>
          <w:szCs w:val="22"/>
        </w:rPr>
      </w:pPr>
      <w:r>
        <w:rPr>
          <w:sz w:val="22"/>
          <w:szCs w:val="22"/>
        </w:rPr>
        <w:t>(5) Ravnatelj Škole odlučuje o prigovoru  rješenjem u roku osam dana od dana izjavljivanja prigovora.</w:t>
      </w:r>
    </w:p>
    <w:p w14:paraId="038F87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 w14:paraId="344D02D3">
      <w:pPr>
        <w:jc w:val="both"/>
        <w:rPr>
          <w:sz w:val="22"/>
          <w:szCs w:val="22"/>
        </w:rPr>
      </w:pPr>
      <w:r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097238A4">
      <w:pPr>
        <w:jc w:val="both"/>
        <w:rPr>
          <w:sz w:val="22"/>
          <w:szCs w:val="22"/>
        </w:rPr>
      </w:pPr>
      <w:r>
        <w:rPr>
          <w:sz w:val="22"/>
          <w:szCs w:val="22"/>
        </w:rPr>
        <w:t>(8) Protiv rješenja o prigovoru može se pokrenuti upravni spor.</w:t>
      </w:r>
    </w:p>
    <w:p w14:paraId="7DF392D6">
      <w:pPr>
        <w:rPr>
          <w:sz w:val="22"/>
          <w:szCs w:val="22"/>
        </w:rPr>
      </w:pPr>
    </w:p>
    <w:p w14:paraId="045522D8">
      <w:pPr>
        <w:pStyle w:val="8"/>
        <w:ind w:left="0"/>
        <w:rPr>
          <w:sz w:val="22"/>
          <w:szCs w:val="22"/>
        </w:rPr>
      </w:pPr>
    </w:p>
    <w:p w14:paraId="512658C3">
      <w:pPr>
        <w:pStyle w:val="8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VII. PRIJELAZNE I ZAVRŠNE ODREDBE</w:t>
      </w:r>
    </w:p>
    <w:p w14:paraId="472815B1">
      <w:pPr>
        <w:pStyle w:val="8"/>
        <w:ind w:left="0"/>
        <w:rPr>
          <w:b/>
          <w:bCs/>
          <w:sz w:val="22"/>
          <w:szCs w:val="22"/>
        </w:rPr>
      </w:pPr>
    </w:p>
    <w:p w14:paraId="67D513DF">
      <w:pPr>
        <w:pStyle w:val="8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>Članak 17.</w:t>
      </w:r>
    </w:p>
    <w:p w14:paraId="7468336A">
      <w:pPr>
        <w:pStyle w:val="4"/>
        <w:spacing w:before="8"/>
        <w:ind w:left="0"/>
        <w:rPr>
          <w:b/>
          <w:sz w:val="22"/>
          <w:szCs w:val="22"/>
        </w:rPr>
      </w:pPr>
      <w:r>
        <w:rPr>
          <w:sz w:val="22"/>
          <w:szCs w:val="22"/>
        </w:rPr>
        <w:t>Ovaj Pravilnik stupa na snagu osmoga dana od dana objave na oglasnoj ploči Škole, 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objaviti će se na mrežnoj stranici Škole  i u EOJN RH.</w:t>
      </w:r>
    </w:p>
    <w:p w14:paraId="5C896ECE">
      <w:pPr>
        <w:pStyle w:val="8"/>
        <w:ind w:left="0"/>
        <w:rPr>
          <w:sz w:val="22"/>
          <w:szCs w:val="22"/>
        </w:rPr>
      </w:pPr>
    </w:p>
    <w:p w14:paraId="1F6CB412">
      <w:pPr>
        <w:pStyle w:val="8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Članak 18.</w:t>
      </w:r>
    </w:p>
    <w:p w14:paraId="2844EB36">
      <w:pPr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>Stupanjem na snagu ovoga Pravilnika prestaje važiti Pravilnik o provedbi postupaka jednostavn</w:t>
      </w:r>
      <w:r>
        <w:rPr>
          <w:rFonts w:hint="default"/>
          <w:sz w:val="22"/>
          <w:szCs w:val="22"/>
          <w:lang w:val="hr-HR"/>
        </w:rPr>
        <w:t xml:space="preserve">e </w:t>
      </w:r>
      <w:r>
        <w:rPr>
          <w:sz w:val="22"/>
          <w:szCs w:val="22"/>
        </w:rPr>
        <w:t xml:space="preserve">nabave ( </w:t>
      </w:r>
      <w:r>
        <w:t>KLASA: 600-04/24-03/03</w:t>
      </w:r>
      <w:r>
        <w:rPr>
          <w:rFonts w:hint="default"/>
          <w:lang w:val="hr-HR"/>
        </w:rPr>
        <w:t xml:space="preserve">, </w:t>
      </w:r>
      <w:r>
        <w:t>URBROJ: 2158-127-24-01-07</w:t>
      </w:r>
      <w:r>
        <w:rPr>
          <w:sz w:val="22"/>
          <w:szCs w:val="22"/>
        </w:rPr>
        <w:t xml:space="preserve">) od </w:t>
      </w:r>
      <w:r>
        <w:rPr>
          <w:rFonts w:hint="default"/>
          <w:sz w:val="22"/>
          <w:szCs w:val="22"/>
          <w:lang w:val="hr-HR"/>
        </w:rPr>
        <w:t>04</w:t>
      </w:r>
      <w:r>
        <w:rPr>
          <w:sz w:val="22"/>
          <w:szCs w:val="22"/>
        </w:rPr>
        <w:t>.</w:t>
      </w:r>
      <w:r>
        <w:rPr>
          <w:rFonts w:hint="default"/>
          <w:sz w:val="22"/>
          <w:szCs w:val="22"/>
          <w:lang w:val="hr-HR"/>
        </w:rPr>
        <w:t xml:space="preserve"> ožujka </w:t>
      </w:r>
      <w:r>
        <w:rPr>
          <w:sz w:val="22"/>
          <w:szCs w:val="22"/>
        </w:rPr>
        <w:t xml:space="preserve">2024. </w:t>
      </w:r>
      <w:r>
        <w:rPr>
          <w:rFonts w:hint="default"/>
          <w:sz w:val="22"/>
          <w:szCs w:val="22"/>
          <w:lang w:val="hr-HR"/>
        </w:rPr>
        <w:t>godine.</w:t>
      </w:r>
    </w:p>
    <w:p w14:paraId="770033D5">
      <w:pPr>
        <w:pStyle w:val="8"/>
        <w:ind w:left="0"/>
        <w:rPr>
          <w:sz w:val="22"/>
          <w:szCs w:val="22"/>
        </w:rPr>
      </w:pPr>
    </w:p>
    <w:p w14:paraId="5DD15B94">
      <w:pPr>
        <w:pStyle w:val="8"/>
        <w:ind w:left="0"/>
        <w:rPr>
          <w:sz w:val="22"/>
          <w:szCs w:val="22"/>
        </w:rPr>
      </w:pPr>
      <w:r>
        <w:rPr>
          <w:sz w:val="22"/>
          <w:szCs w:val="22"/>
        </w:rPr>
        <w:t>KLASA:</w:t>
      </w:r>
    </w:p>
    <w:p w14:paraId="43B31781">
      <w:pPr>
        <w:pStyle w:val="8"/>
        <w:ind w:left="0"/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</w:p>
    <w:p w14:paraId="4899886E">
      <w:pPr>
        <w:pStyle w:val="8"/>
        <w:ind w:left="0"/>
        <w:rPr>
          <w:sz w:val="22"/>
          <w:szCs w:val="22"/>
        </w:rPr>
      </w:pPr>
      <w:r>
        <w:rPr>
          <w:sz w:val="22"/>
          <w:szCs w:val="22"/>
        </w:rPr>
        <w:t>_______________, 2026.</w:t>
      </w:r>
    </w:p>
    <w:p w14:paraId="4513B243">
      <w:pPr>
        <w:pStyle w:val="8"/>
        <w:ind w:left="0"/>
        <w:rPr>
          <w:sz w:val="22"/>
          <w:szCs w:val="22"/>
        </w:rPr>
      </w:pPr>
    </w:p>
    <w:p w14:paraId="1FAA8710">
      <w:pPr>
        <w:pStyle w:val="8"/>
        <w:ind w:left="0"/>
        <w:rPr>
          <w:sz w:val="22"/>
          <w:szCs w:val="22"/>
        </w:rPr>
      </w:pPr>
    </w:p>
    <w:p w14:paraId="6C0C38AB">
      <w:pPr>
        <w:pStyle w:val="8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Predsjednica Školskog odbora</w:t>
      </w:r>
    </w:p>
    <w:p w14:paraId="2BE6D961">
      <w:pPr>
        <w:pStyle w:val="8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</w:t>
      </w:r>
    </w:p>
    <w:p w14:paraId="522E2F63">
      <w:pPr>
        <w:pStyle w:val="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</w:t>
      </w:r>
    </w:p>
    <w:p w14:paraId="4CBB63D6">
      <w:pPr>
        <w:pStyle w:val="8"/>
        <w:jc w:val="center"/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hint="default"/>
          <w:sz w:val="22"/>
          <w:szCs w:val="22"/>
          <w:lang w:val="hr-HR"/>
        </w:rPr>
        <w:t>Danijela Buinac, mag. iur.</w:t>
      </w:r>
    </w:p>
    <w:p w14:paraId="50DCB7F0">
      <w:pPr>
        <w:pStyle w:val="8"/>
        <w:rPr>
          <w:sz w:val="22"/>
          <w:szCs w:val="22"/>
        </w:rPr>
      </w:pPr>
    </w:p>
    <w:p w14:paraId="3E895D43">
      <w:pPr>
        <w:pStyle w:val="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6CB9C79">
      <w:pPr>
        <w:rPr>
          <w:sz w:val="22"/>
          <w:szCs w:val="22"/>
        </w:rPr>
      </w:pPr>
      <w:r>
        <w:rPr>
          <w:sz w:val="22"/>
          <w:szCs w:val="22"/>
        </w:rPr>
        <w:t>Ovaj Pravilnik objavljen je na  oglasnoj ploči Škole, na mrežnoj stranici Škole i u EOJN RH dana _______            2026.,  a stupio je na snagu dana                 2026.</w:t>
      </w:r>
    </w:p>
    <w:p w14:paraId="3C3E8C39">
      <w:pPr>
        <w:rPr>
          <w:sz w:val="22"/>
          <w:szCs w:val="22"/>
        </w:rPr>
      </w:pPr>
    </w:p>
    <w:p w14:paraId="46963E60">
      <w:pPr>
        <w:pStyle w:val="8"/>
        <w:rPr>
          <w:sz w:val="22"/>
          <w:szCs w:val="22"/>
        </w:rPr>
      </w:pPr>
    </w:p>
    <w:p w14:paraId="0CE3B049">
      <w:pPr>
        <w:pStyle w:val="8"/>
        <w:jc w:val="center"/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 xml:space="preserve">                                                                                             Ravnat</w:t>
      </w:r>
      <w:r>
        <w:rPr>
          <w:rFonts w:hint="default"/>
          <w:sz w:val="22"/>
          <w:szCs w:val="22"/>
          <w:lang w:val="hr-HR"/>
        </w:rPr>
        <w:t>eljica</w:t>
      </w:r>
    </w:p>
    <w:p w14:paraId="27E5D704">
      <w:pPr>
        <w:jc w:val="both"/>
        <w:rPr>
          <w:rFonts w:hint="default"/>
          <w:sz w:val="22"/>
          <w:szCs w:val="22"/>
          <w:lang w:val="hr-HR"/>
        </w:rPr>
      </w:pPr>
      <w:r>
        <w:rPr>
          <w:rFonts w:hint="default"/>
          <w:sz w:val="22"/>
          <w:szCs w:val="22"/>
          <w:lang w:val="hr-HR"/>
        </w:rPr>
        <w:t xml:space="preserve">                                                                                               __________________________________</w:t>
      </w:r>
    </w:p>
    <w:p w14:paraId="0E34B5D3">
      <w:pPr>
        <w:jc w:val="both"/>
        <w:rPr>
          <w:rFonts w:hint="default"/>
          <w:sz w:val="22"/>
          <w:szCs w:val="22"/>
          <w:lang w:val="hr-HR"/>
        </w:rPr>
      </w:pPr>
      <w:r>
        <w:rPr>
          <w:rFonts w:hint="default"/>
          <w:sz w:val="22"/>
          <w:szCs w:val="22"/>
          <w:lang w:val="hr-HR"/>
        </w:rPr>
        <w:t xml:space="preserve">                                                                                            mr. s</w:t>
      </w:r>
      <w:bookmarkStart w:id="0" w:name="_GoBack"/>
      <w:bookmarkEnd w:id="0"/>
      <w:r>
        <w:rPr>
          <w:rFonts w:hint="default"/>
          <w:sz w:val="22"/>
          <w:szCs w:val="22"/>
          <w:lang w:val="hr-HR"/>
        </w:rPr>
        <w:t>c. Maja Radoš-Bučma, dipl. defektolog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7246219"/>
      <w:docPartObj>
        <w:docPartGallery w:val="autotext"/>
      </w:docPartObj>
    </w:sdtPr>
    <w:sdtContent>
      <w:p w14:paraId="3DDC61F4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4AA6954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185C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ED83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8E03F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692E7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25805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DE6D18"/>
    <w:multiLevelType w:val="multilevel"/>
    <w:tmpl w:val="29DE6D18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06B250B"/>
    <w:multiLevelType w:val="multilevel"/>
    <w:tmpl w:val="606B250B"/>
    <w:lvl w:ilvl="0" w:tentative="0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4710" w:hanging="360"/>
      </w:pPr>
    </w:lvl>
    <w:lvl w:ilvl="2" w:tentative="0">
      <w:start w:val="1"/>
      <w:numFmt w:val="lowerRoman"/>
      <w:lvlText w:val="%3."/>
      <w:lvlJc w:val="right"/>
      <w:pPr>
        <w:ind w:left="5430" w:hanging="180"/>
      </w:pPr>
    </w:lvl>
    <w:lvl w:ilvl="3" w:tentative="0">
      <w:start w:val="1"/>
      <w:numFmt w:val="decimal"/>
      <w:lvlText w:val="%4."/>
      <w:lvlJc w:val="left"/>
      <w:pPr>
        <w:ind w:left="6150" w:hanging="360"/>
      </w:pPr>
    </w:lvl>
    <w:lvl w:ilvl="4" w:tentative="0">
      <w:start w:val="1"/>
      <w:numFmt w:val="lowerLetter"/>
      <w:lvlText w:val="%5."/>
      <w:lvlJc w:val="left"/>
      <w:pPr>
        <w:ind w:left="6870" w:hanging="360"/>
      </w:pPr>
    </w:lvl>
    <w:lvl w:ilvl="5" w:tentative="0">
      <w:start w:val="1"/>
      <w:numFmt w:val="lowerRoman"/>
      <w:lvlText w:val="%6."/>
      <w:lvlJc w:val="right"/>
      <w:pPr>
        <w:ind w:left="7590" w:hanging="180"/>
      </w:pPr>
    </w:lvl>
    <w:lvl w:ilvl="6" w:tentative="0">
      <w:start w:val="1"/>
      <w:numFmt w:val="decimal"/>
      <w:lvlText w:val="%7."/>
      <w:lvlJc w:val="left"/>
      <w:pPr>
        <w:ind w:left="8310" w:hanging="360"/>
      </w:pPr>
    </w:lvl>
    <w:lvl w:ilvl="7" w:tentative="0">
      <w:start w:val="1"/>
      <w:numFmt w:val="lowerLetter"/>
      <w:lvlText w:val="%8."/>
      <w:lvlJc w:val="left"/>
      <w:pPr>
        <w:ind w:left="9030" w:hanging="360"/>
      </w:pPr>
    </w:lvl>
    <w:lvl w:ilvl="8" w:tentative="0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8F"/>
    <w:rsid w:val="00014B73"/>
    <w:rsid w:val="0004471C"/>
    <w:rsid w:val="000A48D1"/>
    <w:rsid w:val="000B3012"/>
    <w:rsid w:val="0011567F"/>
    <w:rsid w:val="001A3237"/>
    <w:rsid w:val="001E748D"/>
    <w:rsid w:val="0021128D"/>
    <w:rsid w:val="002800EB"/>
    <w:rsid w:val="0028547E"/>
    <w:rsid w:val="003626C9"/>
    <w:rsid w:val="0036724D"/>
    <w:rsid w:val="0037004B"/>
    <w:rsid w:val="003928B5"/>
    <w:rsid w:val="003D69C2"/>
    <w:rsid w:val="0044618F"/>
    <w:rsid w:val="004925C3"/>
    <w:rsid w:val="004A7482"/>
    <w:rsid w:val="005366C2"/>
    <w:rsid w:val="00544989"/>
    <w:rsid w:val="005C4959"/>
    <w:rsid w:val="005C7B65"/>
    <w:rsid w:val="0065622D"/>
    <w:rsid w:val="00660169"/>
    <w:rsid w:val="007274CE"/>
    <w:rsid w:val="00763CD3"/>
    <w:rsid w:val="007769F8"/>
    <w:rsid w:val="00807A50"/>
    <w:rsid w:val="00824955"/>
    <w:rsid w:val="008D61AD"/>
    <w:rsid w:val="00964057"/>
    <w:rsid w:val="009730FF"/>
    <w:rsid w:val="009C12C3"/>
    <w:rsid w:val="00A23A21"/>
    <w:rsid w:val="00A50B1E"/>
    <w:rsid w:val="00A60DFB"/>
    <w:rsid w:val="00AA43D1"/>
    <w:rsid w:val="00AF1ECE"/>
    <w:rsid w:val="00B27607"/>
    <w:rsid w:val="00C63B29"/>
    <w:rsid w:val="00C73AFF"/>
    <w:rsid w:val="00C76C85"/>
    <w:rsid w:val="00C85DEE"/>
    <w:rsid w:val="00CC560A"/>
    <w:rsid w:val="00D87366"/>
    <w:rsid w:val="00E904ED"/>
    <w:rsid w:val="00E97759"/>
    <w:rsid w:val="00F56470"/>
    <w:rsid w:val="00F772F4"/>
    <w:rsid w:val="00FD5488"/>
    <w:rsid w:val="00FE689D"/>
    <w:rsid w:val="73425078"/>
    <w:rsid w:val="785F0056"/>
    <w:rsid w:val="7884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0"/>
    <w:qFormat/>
    <w:uiPriority w:val="1"/>
    <w:pPr>
      <w:widowControl w:val="0"/>
      <w:autoSpaceDE w:val="0"/>
      <w:autoSpaceDN w:val="0"/>
      <w:ind w:left="116"/>
    </w:pPr>
    <w:rPr>
      <w:lang w:eastAsia="en-US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1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box_483254"/>
    <w:basedOn w:val="1"/>
    <w:qFormat/>
    <w:uiPriority w:val="0"/>
    <w:pPr>
      <w:spacing w:before="100" w:beforeAutospacing="1" w:after="100" w:afterAutospacing="1"/>
    </w:pPr>
  </w:style>
  <w:style w:type="character" w:customStyle="1" w:styleId="10">
    <w:name w:val="Tijelo teksta Char"/>
    <w:basedOn w:val="2"/>
    <w:link w:val="4"/>
    <w:qFormat/>
    <w:uiPriority w:val="1"/>
    <w:rPr>
      <w:rFonts w:eastAsia="Times New Roman" w:cs="Times New Roman"/>
      <w:szCs w:val="24"/>
    </w:rPr>
  </w:style>
  <w:style w:type="character" w:customStyle="1" w:styleId="11">
    <w:name w:val="Zaglavlje Char"/>
    <w:basedOn w:val="2"/>
    <w:link w:val="6"/>
    <w:semiHidden/>
    <w:qFormat/>
    <w:uiPriority w:val="99"/>
    <w:rPr>
      <w:rFonts w:eastAsia="Times New Roman" w:cs="Times New Roman"/>
      <w:szCs w:val="24"/>
      <w:lang w:eastAsia="hr-HR"/>
    </w:rPr>
  </w:style>
  <w:style w:type="character" w:customStyle="1" w:styleId="12">
    <w:name w:val="Podnožje Char"/>
    <w:basedOn w:val="2"/>
    <w:link w:val="5"/>
    <w:qFormat/>
    <w:uiPriority w:val="99"/>
    <w:rPr>
      <w:rFonts w:eastAsia="Times New Roman" w:cs="Times New Roman"/>
      <w:szCs w:val="24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8E98D51959843810DDA94F6DE19A4" ma:contentTypeVersion="17" ma:contentTypeDescription="Create a new document." ma:contentTypeScope="" ma:versionID="873dfe8fc3eb4ae92c21196550210276">
  <xsd:schema xmlns:xsd="http://www.w3.org/2001/XMLSchema" xmlns:xs="http://www.w3.org/2001/XMLSchema" xmlns:p="http://schemas.microsoft.com/office/2006/metadata/properties" xmlns:ns3="f69d3b5b-f581-43e1-addb-7f65cb44c3d4" xmlns:ns4="cc005cc7-038a-494a-bb1b-ef9684aa56ca" targetNamespace="http://schemas.microsoft.com/office/2006/metadata/properties" ma:root="true" ma:fieldsID="d5db730747f11874638205ff3314a154" ns3:_="" ns4:_="">
    <xsd:import namespace="f69d3b5b-f581-43e1-addb-7f65cb44c3d4"/>
    <xsd:import namespace="cc005cc7-038a-494a-bb1b-ef9684aa5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d3b5b-f581-43e1-addb-7f65cb44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05cc7-038a-494a-bb1b-ef9684aa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9d3b5b-f581-43e1-addb-7f65cb44c3d4" xsi:nil="true"/>
  </documentManagement>
</p:properties>
</file>

<file path=customXml/itemProps1.xml><?xml version="1.0" encoding="utf-8"?>
<ds:datastoreItem xmlns:ds="http://schemas.openxmlformats.org/officeDocument/2006/customXml" ds:itemID="{00858E71-3A75-44E7-8F66-A4C2C84AA04A}">
  <ds:schemaRefs/>
</ds:datastoreItem>
</file>

<file path=customXml/itemProps2.xml><?xml version="1.0" encoding="utf-8"?>
<ds:datastoreItem xmlns:ds="http://schemas.openxmlformats.org/officeDocument/2006/customXml" ds:itemID="{2533961A-6019-4BC0-821B-C62940636EC3}">
  <ds:schemaRefs/>
</ds:datastoreItem>
</file>

<file path=customXml/itemProps3.xml><?xml version="1.0" encoding="utf-8"?>
<ds:datastoreItem xmlns:ds="http://schemas.openxmlformats.org/officeDocument/2006/customXml" ds:itemID="{8519C28C-3227-49F4-B0AA-4C71282B2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1877</Words>
  <Characters>11142</Characters>
  <Lines>106</Lines>
  <Paragraphs>30</Paragraphs>
  <TotalTime>3</TotalTime>
  <ScaleCrop>false</ScaleCrop>
  <LinksUpToDate>false</LinksUpToDate>
  <CharactersWithSpaces>14903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2026-07-14T06:02:00Z</dcterms:created>
  <dc:creator>Jelena</dc:creator>
  <cp:lastModifiedBy>Korisnik</cp:lastModifiedBy>
  <dcterms:modified xsi:type="dcterms:W3CDTF">2026-07-21T10:38:18Z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0x010100A248E98D51959843810DDA94F6DE19A4</vt:lpwstr>
  </property>
  <property fmtid="{D5CDD505-2E9C-101B-9397-08002B2CF9AE}" pid="3" name="KSOProductBuildVer">
    <vt:lpwstr>1033-12.1.0.25862</vt:lpwstr>
  </property>
  <property fmtid="{D5CDD505-2E9C-101B-9397-08002B2CF9AE}" pid="4" name="ICV">
    <vt:lpwstr>6B54B39B69A54B04A8CEABBB7D2CE899_13</vt:lpwstr>
  </property>
  <property fmtid="{D5CDD505-2E9C-101B-9397-08002B2CF9AE}" pid="5" name="KSOTemplateDocerSaveRecord">
    <vt:lpwstr>eyJoZGlkIjoiMjZjZjFiZTRlNzU0MWJmOTAyMjY0YmJiZjBkNzdlZWQifQ==</vt:lpwstr>
  </property>
</Properties>
</file>